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EF00" w14:textId="77777777" w:rsidR="007418A4" w:rsidRDefault="005D66D0">
      <w:pPr>
        <w:spacing w:after="0"/>
        <w:jc w:val="center"/>
        <w:rPr>
          <w:b/>
          <w:sz w:val="24"/>
          <w:szCs w:val="24"/>
          <w:lang w:val="en-US"/>
        </w:rPr>
      </w:pPr>
      <w:r>
        <w:rPr>
          <w:b/>
          <w:sz w:val="24"/>
          <w:szCs w:val="24"/>
          <w:lang w:val="en-US"/>
        </w:rPr>
        <w:t xml:space="preserve">Kajian Pembuatan Gula Rendah Kalori Xilitol dari Biomassa Sorgum Merah </w:t>
      </w:r>
    </w:p>
    <w:p w14:paraId="04BDB8E7" w14:textId="77777777" w:rsidR="00172637" w:rsidRDefault="00172637">
      <w:pPr>
        <w:spacing w:after="0"/>
        <w:jc w:val="center"/>
        <w:rPr>
          <w:b/>
          <w:sz w:val="24"/>
          <w:szCs w:val="24"/>
          <w:lang w:val="en-US"/>
        </w:rPr>
      </w:pPr>
    </w:p>
    <w:p w14:paraId="49BC1754" w14:textId="77777777" w:rsidR="00172637" w:rsidRDefault="00172637" w:rsidP="00172637">
      <w:pPr>
        <w:spacing w:after="0"/>
        <w:jc w:val="center"/>
        <w:rPr>
          <w:b/>
          <w:sz w:val="20"/>
          <w:szCs w:val="24"/>
          <w:lang w:val="en-US"/>
        </w:rPr>
      </w:pPr>
      <w:r>
        <w:rPr>
          <w:b/>
          <w:sz w:val="20"/>
          <w:szCs w:val="24"/>
          <w:lang w:val="en-US"/>
        </w:rPr>
        <w:t>Silvia Oktavia Nur Yudiastuti</w:t>
      </w:r>
    </w:p>
    <w:p w14:paraId="4FD7DA90" w14:textId="77777777" w:rsidR="00172637" w:rsidRDefault="00172637" w:rsidP="00172637">
      <w:pPr>
        <w:spacing w:after="0"/>
        <w:jc w:val="center"/>
        <w:rPr>
          <w:sz w:val="20"/>
          <w:szCs w:val="24"/>
          <w:lang w:val="en-US"/>
        </w:rPr>
      </w:pPr>
      <w:r>
        <w:rPr>
          <w:sz w:val="20"/>
          <w:szCs w:val="24"/>
          <w:lang w:val="en-US"/>
        </w:rPr>
        <w:t>Program Studi Teknologi Rekayasa Pangan, Politeknik Negeri Jember, Indonesia</w:t>
      </w:r>
    </w:p>
    <w:p w14:paraId="26E8B97B" w14:textId="77777777" w:rsidR="00172637" w:rsidRDefault="00172637" w:rsidP="00172637">
      <w:pPr>
        <w:spacing w:after="0"/>
        <w:jc w:val="center"/>
        <w:rPr>
          <w:sz w:val="20"/>
          <w:szCs w:val="24"/>
          <w:lang w:val="en-US"/>
        </w:rPr>
      </w:pPr>
    </w:p>
    <w:p w14:paraId="49205E21" w14:textId="77777777" w:rsidR="00172637" w:rsidRDefault="00172637" w:rsidP="00172637">
      <w:pPr>
        <w:spacing w:after="0"/>
        <w:jc w:val="center"/>
        <w:rPr>
          <w:sz w:val="20"/>
          <w:szCs w:val="24"/>
          <w:lang w:val="en-US"/>
        </w:rPr>
      </w:pPr>
      <w:r>
        <w:rPr>
          <w:b/>
          <w:i/>
          <w:sz w:val="20"/>
          <w:szCs w:val="24"/>
          <w:lang w:val="en-US"/>
        </w:rPr>
        <w:t>Korespondensi</w:t>
      </w:r>
      <w:r>
        <w:rPr>
          <w:sz w:val="20"/>
          <w:szCs w:val="24"/>
          <w:lang w:val="en-US"/>
        </w:rPr>
        <w:t xml:space="preserve">: </w:t>
      </w:r>
      <w:hyperlink r:id="rId9" w:history="1">
        <w:r>
          <w:rPr>
            <w:rStyle w:val="Hyperlink"/>
            <w:sz w:val="20"/>
            <w:szCs w:val="24"/>
            <w:lang w:val="en-US"/>
          </w:rPr>
          <w:t>silvia.oktavia@polije.ac.id</w:t>
        </w:r>
      </w:hyperlink>
    </w:p>
    <w:p w14:paraId="50DE953C" w14:textId="77777777" w:rsidR="007418A4" w:rsidRDefault="007418A4">
      <w:pPr>
        <w:spacing w:after="0"/>
        <w:jc w:val="center"/>
        <w:rPr>
          <w:b/>
          <w:sz w:val="24"/>
          <w:szCs w:val="24"/>
          <w:lang w:val="en-US"/>
        </w:rPr>
      </w:pPr>
    </w:p>
    <w:p w14:paraId="5BDCE3ED" w14:textId="77777777" w:rsidR="007418A4" w:rsidRPr="00F80175" w:rsidRDefault="005D66D0">
      <w:pPr>
        <w:spacing w:after="0"/>
        <w:jc w:val="center"/>
        <w:rPr>
          <w:b/>
          <w:szCs w:val="24"/>
          <w:lang w:val="en-US"/>
        </w:rPr>
      </w:pPr>
      <w:r w:rsidRPr="00F80175">
        <w:rPr>
          <w:b/>
          <w:szCs w:val="24"/>
          <w:lang w:val="en-US"/>
        </w:rPr>
        <w:t>ABSTRAK</w:t>
      </w:r>
    </w:p>
    <w:p w14:paraId="4420E9FE" w14:textId="5C97496F" w:rsidR="007418A4" w:rsidRPr="00F80175" w:rsidRDefault="005D66D0">
      <w:pPr>
        <w:spacing w:after="0"/>
        <w:ind w:firstLine="720"/>
        <w:jc w:val="both"/>
        <w:rPr>
          <w:i/>
          <w:iCs/>
          <w:lang w:val="en-US"/>
        </w:rPr>
      </w:pPr>
      <w:r w:rsidRPr="00F80175">
        <w:rPr>
          <w:i/>
          <w:iCs/>
        </w:rPr>
        <w:t xml:space="preserve">Produksi </w:t>
      </w:r>
      <w:r w:rsidRPr="00F80175">
        <w:rPr>
          <w:i/>
          <w:iCs/>
          <w:lang w:val="en-US"/>
        </w:rPr>
        <w:t xml:space="preserve">gula rendah kalori </w:t>
      </w:r>
      <w:r w:rsidRPr="00F80175">
        <w:rPr>
          <w:i/>
          <w:iCs/>
        </w:rPr>
        <w:t xml:space="preserve">xilitol secara bioproses dari </w:t>
      </w:r>
      <w:r w:rsidRPr="00F80175">
        <w:rPr>
          <w:i/>
          <w:iCs/>
          <w:lang w:val="en-US"/>
        </w:rPr>
        <w:t xml:space="preserve">biomassa sorgum merah </w:t>
      </w:r>
      <w:r w:rsidRPr="00F80175">
        <w:rPr>
          <w:i/>
          <w:iCs/>
        </w:rPr>
        <w:t xml:space="preserve">dilakukan melalui dua tahapan yaitu hidrolisis enzimatis </w:t>
      </w:r>
      <w:r w:rsidR="006935DA" w:rsidRPr="00F80175">
        <w:rPr>
          <w:i/>
          <w:iCs/>
          <w:lang w:val="en-US"/>
        </w:rPr>
        <w:t xml:space="preserve">biomassa </w:t>
      </w:r>
      <w:r w:rsidRPr="00F80175">
        <w:rPr>
          <w:i/>
          <w:iCs/>
        </w:rPr>
        <w:t xml:space="preserve">menggunakan enzim xilanase dan </w:t>
      </w:r>
      <w:r w:rsidR="006935DA" w:rsidRPr="00F80175">
        <w:rPr>
          <w:i/>
          <w:iCs/>
          <w:lang w:val="en-US"/>
        </w:rPr>
        <w:t>fermentasi hidrolisat</w:t>
      </w:r>
      <w:r w:rsidRPr="00F80175">
        <w:rPr>
          <w:i/>
          <w:iCs/>
        </w:rPr>
        <w:t xml:space="preserve"> </w:t>
      </w:r>
      <w:r w:rsidRPr="00F80175">
        <w:rPr>
          <w:i/>
          <w:iCs/>
          <w:lang w:val="en-US"/>
        </w:rPr>
        <w:t>menggunakan Debaryomyces hansenii ITB CCR85</w:t>
      </w:r>
      <w:r w:rsidRPr="00F80175">
        <w:rPr>
          <w:i/>
          <w:iCs/>
        </w:rPr>
        <w:t xml:space="preserve">. </w:t>
      </w:r>
      <w:r w:rsidRPr="00F80175">
        <w:rPr>
          <w:i/>
          <w:iCs/>
          <w:lang w:val="en-US"/>
        </w:rPr>
        <w:t>Biomassa sorgum terdiri atas batang dan daun, malay serta dedak sorgum. Ketiga bagian tersebut memiliki komp</w:t>
      </w:r>
      <w:r w:rsidR="00521C0E" w:rsidRPr="00F80175">
        <w:rPr>
          <w:i/>
          <w:iCs/>
          <w:lang w:val="en-US"/>
        </w:rPr>
        <w:t>o</w:t>
      </w:r>
      <w:r w:rsidRPr="00F80175">
        <w:rPr>
          <w:i/>
          <w:iCs/>
          <w:lang w:val="en-US"/>
        </w:rPr>
        <w:t xml:space="preserve">sisi lignoselulosa yang berbeda serta harga yang berbeda sehingga memiliki nilai tekno ekonomi yang berbeda. Penelitian ini bertujuan untuk mengkaji perbandingan cairan fermentasi xilitol yang diproduksi secara bioproses dari bagian – bagian biomassa sorgum merah. Metode penelitian yang digunakan adalah eksperimental dan analisis </w:t>
      </w:r>
      <w:r w:rsidR="00521C0E" w:rsidRPr="00F80175">
        <w:rPr>
          <w:i/>
          <w:iCs/>
          <w:lang w:val="en-US"/>
        </w:rPr>
        <w:t xml:space="preserve">dilakukan menggunakan metode </w:t>
      </w:r>
      <w:r w:rsidRPr="00F80175">
        <w:rPr>
          <w:i/>
          <w:iCs/>
          <w:lang w:val="en-US"/>
        </w:rPr>
        <w:t xml:space="preserve">deskriptif. </w:t>
      </w:r>
      <w:r w:rsidR="00521C0E" w:rsidRPr="00F80175">
        <w:rPr>
          <w:i/>
          <w:iCs/>
          <w:lang w:val="en-US"/>
        </w:rPr>
        <w:t>Terdapat 3 p</w:t>
      </w:r>
      <w:r w:rsidRPr="00F80175">
        <w:rPr>
          <w:i/>
          <w:iCs/>
          <w:lang w:val="en-US"/>
        </w:rPr>
        <w:t xml:space="preserve">erlakuan </w:t>
      </w:r>
      <w:r w:rsidR="00521C0E" w:rsidRPr="00F80175">
        <w:rPr>
          <w:i/>
          <w:iCs/>
          <w:lang w:val="en-US"/>
        </w:rPr>
        <w:t xml:space="preserve">substrat yang diulang 3 kali </w:t>
      </w:r>
      <w:r w:rsidRPr="00F80175">
        <w:rPr>
          <w:i/>
          <w:iCs/>
          <w:lang w:val="en-US"/>
        </w:rPr>
        <w:t xml:space="preserve">dalam penelitian </w:t>
      </w:r>
      <w:r w:rsidR="00521C0E" w:rsidRPr="00F80175">
        <w:rPr>
          <w:i/>
          <w:iCs/>
          <w:lang w:val="en-US"/>
        </w:rPr>
        <w:t xml:space="preserve">yaitu batang dan daun (a), malay (b) dan dedak (c). </w:t>
      </w:r>
      <w:r w:rsidR="006935DA" w:rsidRPr="00F80175">
        <w:rPr>
          <w:i/>
          <w:iCs/>
          <w:lang w:val="en-US"/>
        </w:rPr>
        <w:t>Kondisi hidrolisis pada penelitian adalah konsentrasi substrat 15% dan konsentrasi enzim 1% selama 96 jam pada suhu 30</w:t>
      </w:r>
      <w:r w:rsidR="006935DA" w:rsidRPr="00F80175">
        <w:rPr>
          <w:i/>
          <w:iCs/>
          <w:vertAlign w:val="superscript"/>
          <w:lang w:val="en-US"/>
        </w:rPr>
        <w:t>0</w:t>
      </w:r>
      <w:r w:rsidR="006935DA" w:rsidRPr="00F80175">
        <w:rPr>
          <w:i/>
          <w:iCs/>
          <w:lang w:val="en-US"/>
        </w:rPr>
        <w:t xml:space="preserve">C menggunakan metode fed-batch substrat yang diumpan setiap 12 jam. Kondisi fermentasi dilakukan dengan </w:t>
      </w:r>
      <w:proofErr w:type="gramStart"/>
      <w:r w:rsidR="006935DA" w:rsidRPr="00F80175">
        <w:rPr>
          <w:i/>
          <w:iCs/>
          <w:lang w:val="en-US"/>
        </w:rPr>
        <w:t>hidrolisat :</w:t>
      </w:r>
      <w:proofErr w:type="gramEnd"/>
      <w:r w:rsidR="006935DA" w:rsidRPr="00F80175">
        <w:rPr>
          <w:i/>
          <w:iCs/>
          <w:lang w:val="en-US"/>
        </w:rPr>
        <w:t xml:space="preserve"> perbandingan inokulum : media fermentasi = 2 : 2: 3 selama 96 jam pada suhu 30</w:t>
      </w:r>
      <w:r w:rsidR="006935DA" w:rsidRPr="00F80175">
        <w:rPr>
          <w:i/>
          <w:iCs/>
          <w:vertAlign w:val="superscript"/>
          <w:lang w:val="en-US"/>
        </w:rPr>
        <w:t>0</w:t>
      </w:r>
      <w:r w:rsidR="006935DA" w:rsidRPr="00F80175">
        <w:rPr>
          <w:i/>
          <w:iCs/>
          <w:lang w:val="en-US"/>
        </w:rPr>
        <w:t>C metode batch. Pengamatan</w:t>
      </w:r>
      <w:r w:rsidR="00521C0E" w:rsidRPr="00F80175">
        <w:rPr>
          <w:i/>
          <w:iCs/>
          <w:lang w:val="en-US"/>
        </w:rPr>
        <w:t xml:space="preserve"> dilakukan pada komposisi lignoselulosa substrat, </w:t>
      </w:r>
      <w:r w:rsidR="006935DA" w:rsidRPr="00F80175">
        <w:rPr>
          <w:i/>
          <w:iCs/>
          <w:lang w:val="en-US"/>
        </w:rPr>
        <w:t xml:space="preserve">komposisi hidrolisat, </w:t>
      </w:r>
      <w:r w:rsidR="00521C0E" w:rsidRPr="00F80175">
        <w:rPr>
          <w:i/>
          <w:iCs/>
          <w:lang w:val="en-US"/>
        </w:rPr>
        <w:t xml:space="preserve">komposisi cairan hasil fermentasi, rendemen hidrolisat, rendemen xilitol dari substrat dan utilitas </w:t>
      </w:r>
      <w:r w:rsidR="006935DA" w:rsidRPr="00F80175">
        <w:rPr>
          <w:i/>
          <w:iCs/>
          <w:lang w:val="en-US"/>
        </w:rPr>
        <w:t xml:space="preserve">substrat. </w:t>
      </w:r>
      <w:r w:rsidRPr="00F80175">
        <w:rPr>
          <w:i/>
          <w:iCs/>
          <w:lang w:val="en-US"/>
        </w:rPr>
        <w:t xml:space="preserve">Berdasarkan hasil penelitian, </w:t>
      </w:r>
      <w:r w:rsidR="00364C99" w:rsidRPr="00F80175">
        <w:rPr>
          <w:i/>
          <w:iCs/>
          <w:lang w:val="en-US"/>
        </w:rPr>
        <w:t>dedak mengandung hemiselulosa sebesar 47,83% paling tinggi diantara bagian biomassa lainnya. Setiap bagian biomass mengandung glukosa lebih besar 10% dari xilosa dengan rendemen glukosa lebih besar 50% dari rendemen xilosa. Utilisasi xilosa adalah 100%, meskipun bagian dedak memiliki hemiselulosa paling tinggi tetapi utilitasnya xilosanya paling rendah. B</w:t>
      </w:r>
      <w:r w:rsidRPr="00F80175">
        <w:rPr>
          <w:i/>
          <w:iCs/>
          <w:lang w:val="en-US"/>
        </w:rPr>
        <w:t>agian batang sorgum memiliki potensi lebih baik untuk dimanfaatkan sebagai bahan baku dalam pembuatan xilitol dibandingkan bagian dedak dan malay sorgum merah</w:t>
      </w:r>
      <w:r w:rsidR="00364C99" w:rsidRPr="00F80175">
        <w:rPr>
          <w:i/>
          <w:iCs/>
          <w:lang w:val="en-US"/>
        </w:rPr>
        <w:t xml:space="preserve"> sebab memiliki utilitas glukosa paling rendah</w:t>
      </w:r>
      <w:r w:rsidRPr="00F80175">
        <w:rPr>
          <w:i/>
          <w:iCs/>
          <w:lang w:val="en-US"/>
        </w:rPr>
        <w:t xml:space="preserve">.  </w:t>
      </w:r>
    </w:p>
    <w:p w14:paraId="3DBD8885" w14:textId="77777777" w:rsidR="007418A4" w:rsidRPr="00F80175" w:rsidRDefault="007418A4" w:rsidP="00F80175">
      <w:pPr>
        <w:spacing w:after="0" w:line="240" w:lineRule="auto"/>
        <w:ind w:firstLine="720"/>
        <w:jc w:val="both"/>
        <w:rPr>
          <w:sz w:val="16"/>
          <w:szCs w:val="18"/>
          <w:lang w:val="en-US"/>
        </w:rPr>
      </w:pPr>
    </w:p>
    <w:p w14:paraId="2B2B2897" w14:textId="77777777" w:rsidR="007418A4" w:rsidRPr="00F80175" w:rsidRDefault="005D66D0">
      <w:pPr>
        <w:jc w:val="both"/>
        <w:rPr>
          <w:i/>
          <w:iCs/>
          <w:szCs w:val="24"/>
          <w:lang w:val="en-US"/>
        </w:rPr>
      </w:pPr>
      <w:r w:rsidRPr="00F80175">
        <w:rPr>
          <w:b/>
          <w:i/>
          <w:iCs/>
          <w:szCs w:val="24"/>
          <w:lang w:val="en-US"/>
        </w:rPr>
        <w:t>Kata Kunci</w:t>
      </w:r>
      <w:r w:rsidRPr="00F80175">
        <w:rPr>
          <w:i/>
          <w:iCs/>
          <w:szCs w:val="24"/>
          <w:lang w:val="en-US"/>
        </w:rPr>
        <w:t>: Biomassa, Bioproses, Sorgum, Xilitol</w:t>
      </w:r>
    </w:p>
    <w:p w14:paraId="31C0ED44" w14:textId="77777777" w:rsidR="007418A4" w:rsidRPr="00F80175" w:rsidRDefault="007418A4">
      <w:pPr>
        <w:spacing w:after="0"/>
        <w:jc w:val="center"/>
        <w:rPr>
          <w:szCs w:val="24"/>
          <w:lang w:val="en-US"/>
        </w:rPr>
      </w:pPr>
    </w:p>
    <w:p w14:paraId="515B1D53" w14:textId="77777777" w:rsidR="007418A4" w:rsidRPr="00F80175" w:rsidRDefault="005D66D0">
      <w:pPr>
        <w:spacing w:after="0"/>
        <w:jc w:val="center"/>
        <w:rPr>
          <w:b/>
          <w:szCs w:val="24"/>
          <w:lang w:val="en-US"/>
        </w:rPr>
      </w:pPr>
      <w:r w:rsidRPr="00F80175">
        <w:rPr>
          <w:b/>
          <w:szCs w:val="24"/>
          <w:lang w:val="en-US"/>
        </w:rPr>
        <w:t>ABSTRACT</w:t>
      </w:r>
    </w:p>
    <w:p w14:paraId="7AD3902B" w14:textId="5074D01E" w:rsidR="00F80175" w:rsidRPr="00F80175" w:rsidRDefault="005D66D0">
      <w:pPr>
        <w:ind w:firstLine="720"/>
        <w:jc w:val="both"/>
        <w:rPr>
          <w:i/>
          <w:iCs/>
          <w:szCs w:val="24"/>
          <w:lang w:val="en-US"/>
        </w:rPr>
      </w:pPr>
      <w:r w:rsidRPr="00F80175">
        <w:rPr>
          <w:i/>
          <w:iCs/>
          <w:szCs w:val="24"/>
        </w:rPr>
        <w:t xml:space="preserve">The production of low-calorie xylitol sugar by bioprocessing from red sorghum biomass was carried out in two stages, namely </w:t>
      </w:r>
      <w:r w:rsidR="00F80175">
        <w:rPr>
          <w:i/>
          <w:iCs/>
          <w:szCs w:val="24"/>
          <w:lang w:val="en-US"/>
        </w:rPr>
        <w:t xml:space="preserve">biomass </w:t>
      </w:r>
      <w:r w:rsidRPr="00F80175">
        <w:rPr>
          <w:i/>
          <w:iCs/>
          <w:szCs w:val="24"/>
        </w:rPr>
        <w:t xml:space="preserve">enzymatic hydrolysis using xylanase enzymes and hydrolyzate </w:t>
      </w:r>
      <w:r w:rsidR="00F80175" w:rsidRPr="00F80175">
        <w:rPr>
          <w:i/>
          <w:iCs/>
          <w:szCs w:val="24"/>
        </w:rPr>
        <w:t xml:space="preserve">fermentation </w:t>
      </w:r>
      <w:r w:rsidRPr="00F80175">
        <w:rPr>
          <w:i/>
          <w:iCs/>
          <w:szCs w:val="24"/>
        </w:rPr>
        <w:t xml:space="preserve">using Debaryomyces hansenii ITB CCR85. Sorghum biomass consists of stems and leaves, malay and sorghum bran. The three parts have different lignocellulosic compositions and different prices so that they have different techno-economic values. This research aim was to examine the comparison of xylitol </w:t>
      </w:r>
      <w:r w:rsidRPr="00F80175">
        <w:rPr>
          <w:i/>
          <w:iCs/>
          <w:szCs w:val="24"/>
          <w:lang w:val="en-US"/>
        </w:rPr>
        <w:t xml:space="preserve">in fermentation broth </w:t>
      </w:r>
      <w:r w:rsidRPr="00F80175">
        <w:rPr>
          <w:i/>
          <w:iCs/>
          <w:szCs w:val="24"/>
        </w:rPr>
        <w:t>produced by bioprocess from red sorghum biomass</w:t>
      </w:r>
      <w:r w:rsidR="00486618">
        <w:rPr>
          <w:i/>
          <w:iCs/>
          <w:szCs w:val="24"/>
          <w:lang w:val="en-US"/>
        </w:rPr>
        <w:t xml:space="preserve"> parts</w:t>
      </w:r>
      <w:r w:rsidRPr="00F80175">
        <w:rPr>
          <w:i/>
          <w:iCs/>
          <w:szCs w:val="24"/>
        </w:rPr>
        <w:t xml:space="preserve">. The research method used was experimental and </w:t>
      </w:r>
      <w:r w:rsidR="00F80175" w:rsidRPr="00F80175">
        <w:rPr>
          <w:i/>
          <w:iCs/>
          <w:szCs w:val="24"/>
          <w:lang w:val="en-US"/>
        </w:rPr>
        <w:t xml:space="preserve">the analysis was carried out using </w:t>
      </w:r>
      <w:r w:rsidRPr="00F80175">
        <w:rPr>
          <w:i/>
          <w:iCs/>
          <w:szCs w:val="24"/>
        </w:rPr>
        <w:t xml:space="preserve">descriptive </w:t>
      </w:r>
      <w:r w:rsidR="00F80175" w:rsidRPr="00F80175">
        <w:rPr>
          <w:i/>
          <w:iCs/>
          <w:szCs w:val="24"/>
          <w:lang w:val="en-US"/>
        </w:rPr>
        <w:t>methods</w:t>
      </w:r>
      <w:r w:rsidRPr="00F80175">
        <w:rPr>
          <w:i/>
          <w:iCs/>
          <w:szCs w:val="24"/>
        </w:rPr>
        <w:t xml:space="preserve">. The </w:t>
      </w:r>
      <w:r w:rsidR="00F80175" w:rsidRPr="00F80175">
        <w:rPr>
          <w:i/>
          <w:iCs/>
          <w:szCs w:val="24"/>
          <w:lang w:val="en-US"/>
        </w:rPr>
        <w:t xml:space="preserve">were three substrate represents as </w:t>
      </w:r>
      <w:r w:rsidRPr="00F80175">
        <w:rPr>
          <w:i/>
          <w:iCs/>
          <w:szCs w:val="24"/>
        </w:rPr>
        <w:t>treatment</w:t>
      </w:r>
      <w:r w:rsidR="00F80175" w:rsidRPr="00F80175">
        <w:rPr>
          <w:i/>
          <w:iCs/>
          <w:szCs w:val="24"/>
          <w:lang w:val="en-US"/>
        </w:rPr>
        <w:t xml:space="preserve"> that were repeated 3 times in this research, namely stems and leaves (a), malay (b) and bran (c). The hydrolysis conditions were 15% substrate concentration and 1% enzyme concentration for 96 hours at 30</w:t>
      </w:r>
      <w:r w:rsidR="00F80175" w:rsidRPr="00F80175">
        <w:rPr>
          <w:i/>
          <w:iCs/>
          <w:szCs w:val="24"/>
          <w:vertAlign w:val="superscript"/>
          <w:lang w:val="en-US"/>
        </w:rPr>
        <w:t>0</w:t>
      </w:r>
      <w:r w:rsidR="00F80175" w:rsidRPr="00F80175">
        <w:rPr>
          <w:i/>
          <w:iCs/>
          <w:szCs w:val="24"/>
          <w:lang w:val="en-US"/>
        </w:rPr>
        <w:t>C using the fed-batch method, the substrate was fed every 12 hours. The fermentation conditions were carried out with comparison of hydrolyzate: inoculum ratio: fermentation medium = 2: 2: 3 for 96 hours at 30</w:t>
      </w:r>
      <w:r w:rsidR="00F80175" w:rsidRPr="00F80175">
        <w:rPr>
          <w:i/>
          <w:iCs/>
          <w:szCs w:val="24"/>
          <w:vertAlign w:val="superscript"/>
          <w:lang w:val="en-US"/>
        </w:rPr>
        <w:t>0</w:t>
      </w:r>
      <w:r w:rsidR="00F80175" w:rsidRPr="00F80175">
        <w:rPr>
          <w:i/>
          <w:iCs/>
          <w:szCs w:val="24"/>
          <w:lang w:val="en-US"/>
        </w:rPr>
        <w:t xml:space="preserve">C batch method. Observations were made on the lignocellulose composition of the substrate, the hydrolyzate composition, the fermented liquid composition, the hydrolyzate yield, the xylitol yield of the substrate and the substrate utility. Based on the results of the study, bran contains hemicellulose by 47.83%, the highest among other biomass parts. Each part of the </w:t>
      </w:r>
      <w:r w:rsidR="00F80175" w:rsidRPr="00F80175">
        <w:rPr>
          <w:i/>
          <w:iCs/>
          <w:szCs w:val="24"/>
          <w:lang w:val="en-US"/>
        </w:rPr>
        <w:lastRenderedPageBreak/>
        <w:t>biomass contains 10% glucose greater than xylose with a glucose yield of 50% greater than the xylose yield. All of biomass had 100% of xylose utilization and although the bran has the highest hemicellulose but it had the lowest xylose utility. Sorghum steam and leaves have better potential to be used as raw material in the manufacture of xylitol compared to bran and malay because they have the lowest glucose utility.</w:t>
      </w:r>
    </w:p>
    <w:p w14:paraId="7A81BF15" w14:textId="77777777" w:rsidR="007418A4" w:rsidRPr="00F80175" w:rsidRDefault="005D66D0">
      <w:pPr>
        <w:jc w:val="both"/>
        <w:rPr>
          <w:i/>
          <w:iCs/>
          <w:szCs w:val="24"/>
          <w:lang w:val="en-US"/>
        </w:rPr>
      </w:pPr>
      <w:r w:rsidRPr="00F80175">
        <w:rPr>
          <w:b/>
          <w:i/>
          <w:iCs/>
          <w:szCs w:val="24"/>
          <w:lang w:val="en-US"/>
        </w:rPr>
        <w:t>Key Words</w:t>
      </w:r>
      <w:r w:rsidRPr="00F80175">
        <w:rPr>
          <w:i/>
          <w:iCs/>
          <w:szCs w:val="24"/>
          <w:lang w:val="en-US"/>
        </w:rPr>
        <w:t>: Biomass, Bioprocess, Sorghum, Xylitol.</w:t>
      </w:r>
    </w:p>
    <w:p w14:paraId="4FC36CA0" w14:textId="77777777" w:rsidR="007418A4" w:rsidRDefault="005D66D0">
      <w:pPr>
        <w:pStyle w:val="ListParagraph"/>
        <w:numPr>
          <w:ilvl w:val="0"/>
          <w:numId w:val="1"/>
        </w:numPr>
        <w:spacing w:after="0"/>
        <w:ind w:left="426" w:hanging="426"/>
        <w:jc w:val="both"/>
        <w:rPr>
          <w:b/>
          <w:szCs w:val="24"/>
          <w:lang w:val="en-US"/>
        </w:rPr>
      </w:pPr>
      <w:r>
        <w:rPr>
          <w:b/>
          <w:szCs w:val="24"/>
          <w:lang w:val="en-US"/>
        </w:rPr>
        <w:t>PENDAHULUAN</w:t>
      </w:r>
    </w:p>
    <w:p w14:paraId="172B1F54" w14:textId="77777777" w:rsidR="007418A4" w:rsidRDefault="005D66D0">
      <w:pPr>
        <w:spacing w:after="0"/>
        <w:ind w:firstLine="720"/>
        <w:jc w:val="both"/>
        <w:rPr>
          <w:lang w:val="en-US"/>
        </w:rPr>
      </w:pPr>
      <w:r>
        <w:t xml:space="preserve">Sorgum merupakan tanaman serealia yang berpotensi dikembangkan sebagai sumber pangan lokal di Indonesia. Pangan lokal adalah pangan yang diproduksi dan dikembangkan sesuai dengan potensi dan sumber daya wilayah </w:t>
      </w:r>
      <w:r>
        <w:rPr>
          <w:lang w:val="en-US"/>
        </w:rPr>
        <w:t>serta</w:t>
      </w:r>
      <w:r>
        <w:t xml:space="preserve"> budaya setempat </w:t>
      </w:r>
      <w:r>
        <w:fldChar w:fldCharType="begin" w:fldLock="1"/>
      </w:r>
      <w:r>
        <w:instrText>ADDIN CSL_CITATION {"citationItems":[{"id":"ITEM-1","itemData":{"author":[{"dropping-particle":"","family":"Noerhartati","given":"Endang","non-dropping-particle":"","parse-names":false,"suffix":""},{"dropping-particle":"","family":"Rahayuningsih","given":"Tri","non-dropping-particle":"","parse-names":false,"suffix":""},{"dropping-particle":"","family":"Studi","given":"Program","non-dropping-particle":"","parse-names":false,"suffix":""},{"dropping-particle":"","family":"Industri","given":"Teknologi","non-dropping-particle":"","parse-names":false,"suffix":""},{"dropping-particle":"","family":"Teknik","given":"Fakultas","non-dropping-particle":"","parse-names":false,"suffix":""},{"dropping-particle":"","family":"Kusuma","given":"Universitas Wijaya","non-dropping-particle":"","parse-names":false,"suffix":""}],"id":"ITEM-1","issued":{"date-parts":[["2012"]]},"title":"KARAKTERISASI GULA CAIR BATANG SORGUM ( Sorgum sp.) Characterization of Liquid Sugar Stem Sorghum (Sorghum sp .)","type":"article-journal"},"uris":["http://www.mendeley.com/documents/?uuid=a9ac0ea9-e2db-4850-89c8-b1fc017f1527"]}],"mendeley":{"formattedCitation":"(1)","manualFormatting":"1","plainTextFormattedCitation":"(1)","previouslyFormattedCitation":"(1)"},"properties":{"noteIndex":0},"schema":"https://github.com/citation-style-language/schema/raw/master/csl-citation.json"}</w:instrText>
      </w:r>
      <w:r>
        <w:fldChar w:fldCharType="separate"/>
      </w:r>
      <w:r>
        <w:rPr>
          <w:vertAlign w:val="superscript"/>
        </w:rPr>
        <w:t>1</w:t>
      </w:r>
      <w:r>
        <w:fldChar w:fldCharType="end"/>
      </w:r>
      <w:r>
        <w:t>. Hal ini dikar</w:t>
      </w:r>
      <w:r>
        <w:rPr>
          <w:lang w:val="en-US"/>
        </w:rPr>
        <w:t>e</w:t>
      </w:r>
      <w:r>
        <w:t>nakan, sorgum memiliki tingkat adaptasi yang baik terhadap kekeringan, genangan air, dapat tumbuh dengan lahan marginal, serta relatif tahan terhadap hama dan penyakit</w:t>
      </w:r>
      <w:r>
        <w:rPr>
          <w:lang w:val="en-US"/>
        </w:rPr>
        <w:t xml:space="preserve"> </w:t>
      </w:r>
      <w:r>
        <w:rPr>
          <w:vertAlign w:val="superscript"/>
          <w:lang w:val="en-US"/>
        </w:rPr>
        <w:fldChar w:fldCharType="begin" w:fldLock="1"/>
      </w:r>
      <w:r>
        <w:rPr>
          <w:vertAlign w:val="superscript"/>
          <w:lang w:val="en-US"/>
        </w:rPr>
        <w:instrText>ADDIN CSL_CITATION {"citationItems":[{"id":"ITEM-1","itemData":{"ISBN":"978-979-17051-3-4","author":[{"dropping-particle":"","family":"Efri Mardawati, Een Sukarminah, Tino Mutiarawati Onggo, Carmencita T.","given":"Rossi Indiarto","non-dropping-particle":"","parse-names":false,"suffix":""}],"editor":[{"dropping-particle":"","family":"Sugeng Praptono","given":"","non-dropping-particle":"","parse-names":false,"suffix":""}],"id":"ITEM-1","issued":{"date-parts":[["2010"]]},"number-of-pages":"125","publisher":"Pustaka Giratuna","title":"Pengolahan biji sorgum : menjadi aneka produk pangan","type":"book"},"uris":["http://www.mendeley.com/documents/?uuid=10b3e509-62a8-4800-a81b-665f9223a090"]}],"mendeley":{"formattedCitation":"(2)","manualFormatting":"2","plainTextFormattedCitation":"(2)","previouslyFormattedCitation":"(2)"},"properties":{"noteIndex":0},"schema":"https://github.com/citation-style-language/schema/raw/master/csl-citation.json"}</w:instrText>
      </w:r>
      <w:r>
        <w:rPr>
          <w:vertAlign w:val="superscript"/>
          <w:lang w:val="en-US"/>
        </w:rPr>
        <w:fldChar w:fldCharType="separate"/>
      </w:r>
      <w:r>
        <w:rPr>
          <w:vertAlign w:val="superscript"/>
          <w:lang w:val="en-US"/>
        </w:rPr>
        <w:t>2</w:t>
      </w:r>
      <w:r>
        <w:rPr>
          <w:vertAlign w:val="superscript"/>
          <w:lang w:val="en-US"/>
        </w:rPr>
        <w:fldChar w:fldCharType="end"/>
      </w:r>
      <w:r>
        <w:rPr>
          <w:vertAlign w:val="superscript"/>
          <w:lang w:val="en-US"/>
        </w:rPr>
        <w:t>.</w:t>
      </w:r>
    </w:p>
    <w:p w14:paraId="6C5D8DE3" w14:textId="77777777" w:rsidR="007418A4" w:rsidRDefault="005D66D0">
      <w:pPr>
        <w:spacing w:after="0"/>
        <w:ind w:firstLine="720"/>
        <w:jc w:val="both"/>
        <w:rPr>
          <w:lang w:val="en-US"/>
        </w:rPr>
      </w:pPr>
      <w:r>
        <w:rPr>
          <w:lang w:val="en-US"/>
        </w:rPr>
        <w:t>Negara miskin memanfaatkan sorgum</w:t>
      </w:r>
      <w:r>
        <w:t xml:space="preserve"> sebagai sumber karbohidrat utama</w:t>
      </w:r>
      <w:r>
        <w:rPr>
          <w:lang w:val="en-US"/>
        </w:rPr>
        <w:t>, namun</w:t>
      </w:r>
      <w:r>
        <w:t xml:space="preserve"> </w:t>
      </w:r>
      <w:r>
        <w:rPr>
          <w:lang w:val="en-US"/>
        </w:rPr>
        <w:t>negara - negara</w:t>
      </w:r>
      <w:r>
        <w:t xml:space="preserve"> maju </w:t>
      </w:r>
      <w:r>
        <w:rPr>
          <w:lang w:val="en-US"/>
        </w:rPr>
        <w:t>dengan</w:t>
      </w:r>
      <w:r>
        <w:t xml:space="preserve"> sumber bahan pangan melimpah, </w:t>
      </w:r>
      <w:r>
        <w:rPr>
          <w:lang w:val="en-US"/>
        </w:rPr>
        <w:t>memanfaatkannya</w:t>
      </w:r>
      <w:r>
        <w:t xml:space="preserve"> sebagai bahan baku industri dan pakan ternak karena kandungan gizinya yang tinggi. </w:t>
      </w:r>
      <w:r>
        <w:rPr>
          <w:lang w:val="en-US"/>
        </w:rPr>
        <w:t>Indonesia sebagai</w:t>
      </w:r>
      <w:r>
        <w:t xml:space="preserve"> negara berkembang, </w:t>
      </w:r>
      <w:r>
        <w:rPr>
          <w:lang w:val="en-US"/>
        </w:rPr>
        <w:t>mengharapkan sorgum</w:t>
      </w:r>
      <w:r>
        <w:t xml:space="preserve"> dapat menambah ragam diversivikasi sumber karbohidrat</w:t>
      </w:r>
      <w:r>
        <w:rPr>
          <w:lang w:val="en-US"/>
        </w:rPr>
        <w:t xml:space="preserve"> serta</w:t>
      </w:r>
      <w:r>
        <w:t xml:space="preserve"> untuk mensubsitusi </w:t>
      </w:r>
      <w:r>
        <w:rPr>
          <w:lang w:val="en-US"/>
        </w:rPr>
        <w:t>terigu guna mengurangi impor terigu</w:t>
      </w:r>
      <w:r>
        <w:t xml:space="preserve">. </w:t>
      </w:r>
      <w:r>
        <w:rPr>
          <w:lang w:val="en-US"/>
        </w:rPr>
        <w:t>Harga</w:t>
      </w:r>
      <w:r>
        <w:t xml:space="preserve"> sorgum </w:t>
      </w:r>
      <w:r>
        <w:rPr>
          <w:lang w:val="en-US"/>
        </w:rPr>
        <w:t xml:space="preserve">dipasar lokal masih </w:t>
      </w:r>
      <w:r>
        <w:t>terbilang tinggi, karena masih rendahnya minat masyarakat untuk megkonsumsi sorgum</w:t>
      </w:r>
      <w:r>
        <w:rPr>
          <w:lang w:val="en-US"/>
        </w:rPr>
        <w:t xml:space="preserve"> sehingga sorgum hanya dibudidayakan petani lokal tertentu</w:t>
      </w:r>
      <w:r>
        <w:t xml:space="preserve"> (Tabel </w:t>
      </w:r>
      <w:r>
        <w:rPr>
          <w:lang w:val="en-US"/>
        </w:rPr>
        <w:t>1</w:t>
      </w:r>
      <w:r>
        <w:t>).</w:t>
      </w:r>
    </w:p>
    <w:p w14:paraId="5C193C64" w14:textId="77777777" w:rsidR="007418A4" w:rsidRDefault="007418A4">
      <w:pPr>
        <w:spacing w:after="0"/>
        <w:ind w:firstLine="720"/>
        <w:jc w:val="both"/>
        <w:rPr>
          <w:lang w:val="en-US"/>
        </w:rPr>
      </w:pPr>
    </w:p>
    <w:p w14:paraId="4F2EBD24" w14:textId="77777777" w:rsidR="007418A4" w:rsidRDefault="005D66D0">
      <w:pPr>
        <w:pStyle w:val="Tabel"/>
        <w:spacing w:line="276" w:lineRule="auto"/>
        <w:jc w:val="center"/>
        <w:rPr>
          <w:sz w:val="22"/>
          <w:szCs w:val="22"/>
          <w:lang w:val="en-US"/>
        </w:rPr>
      </w:pPr>
      <w:bookmarkStart w:id="0" w:name="_Toc504350339"/>
      <w:r>
        <w:rPr>
          <w:sz w:val="22"/>
          <w:szCs w:val="22"/>
        </w:rPr>
        <w:t xml:space="preserve">Tabel </w:t>
      </w:r>
      <w:r>
        <w:rPr>
          <w:sz w:val="22"/>
          <w:szCs w:val="22"/>
          <w:lang w:val="en-US"/>
        </w:rPr>
        <w:t>1</w:t>
      </w:r>
      <w:r>
        <w:rPr>
          <w:sz w:val="22"/>
          <w:szCs w:val="22"/>
        </w:rPr>
        <w:t>. Daftar Harga Jual Sorgum di Pasar Dayeuh Kolot</w:t>
      </w:r>
      <w:bookmarkEnd w:id="0"/>
      <w:r>
        <w:rPr>
          <w:sz w:val="22"/>
          <w:szCs w:val="22"/>
          <w:lang w:val="en-US"/>
        </w:rPr>
        <w:t xml:space="preserve"> Kota Bandung Provinsi Jawa Barat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5899"/>
        <w:gridCol w:w="3495"/>
      </w:tblGrid>
      <w:tr w:rsidR="007418A4" w14:paraId="3DB4DDA4" w14:textId="77777777">
        <w:trPr>
          <w:jc w:val="center"/>
        </w:trPr>
        <w:tc>
          <w:tcPr>
            <w:tcW w:w="684" w:type="dxa"/>
            <w:tcBorders>
              <w:bottom w:val="single" w:sz="4" w:space="0" w:color="auto"/>
            </w:tcBorders>
          </w:tcPr>
          <w:p w14:paraId="4F1AEEBC" w14:textId="77777777" w:rsidR="007418A4" w:rsidRDefault="005D66D0">
            <w:pPr>
              <w:spacing w:after="0" w:line="240" w:lineRule="auto"/>
              <w:jc w:val="center"/>
              <w:rPr>
                <w:sz w:val="20"/>
                <w:szCs w:val="20"/>
              </w:rPr>
            </w:pPr>
            <w:r>
              <w:rPr>
                <w:sz w:val="20"/>
                <w:szCs w:val="20"/>
              </w:rPr>
              <w:t>No</w:t>
            </w:r>
          </w:p>
        </w:tc>
        <w:tc>
          <w:tcPr>
            <w:tcW w:w="5899" w:type="dxa"/>
            <w:tcBorders>
              <w:bottom w:val="single" w:sz="4" w:space="0" w:color="auto"/>
            </w:tcBorders>
          </w:tcPr>
          <w:p w14:paraId="57458846" w14:textId="77777777" w:rsidR="007418A4" w:rsidRDefault="005D66D0">
            <w:pPr>
              <w:spacing w:after="0" w:line="240" w:lineRule="auto"/>
              <w:jc w:val="center"/>
              <w:rPr>
                <w:sz w:val="20"/>
                <w:szCs w:val="20"/>
              </w:rPr>
            </w:pPr>
            <w:r>
              <w:rPr>
                <w:sz w:val="20"/>
                <w:szCs w:val="20"/>
              </w:rPr>
              <w:t>Bagian Sorgum</w:t>
            </w:r>
          </w:p>
        </w:tc>
        <w:tc>
          <w:tcPr>
            <w:tcW w:w="3495" w:type="dxa"/>
            <w:tcBorders>
              <w:bottom w:val="single" w:sz="4" w:space="0" w:color="auto"/>
            </w:tcBorders>
          </w:tcPr>
          <w:p w14:paraId="2189C770" w14:textId="77777777" w:rsidR="007418A4" w:rsidRDefault="005D66D0">
            <w:pPr>
              <w:spacing w:after="0" w:line="240" w:lineRule="auto"/>
              <w:jc w:val="center"/>
              <w:rPr>
                <w:sz w:val="20"/>
                <w:szCs w:val="20"/>
              </w:rPr>
            </w:pPr>
            <w:r>
              <w:rPr>
                <w:sz w:val="20"/>
                <w:szCs w:val="20"/>
              </w:rPr>
              <w:t>Harga (Rp/Kg)</w:t>
            </w:r>
          </w:p>
        </w:tc>
      </w:tr>
      <w:tr w:rsidR="007418A4" w14:paraId="6BC930AF" w14:textId="77777777">
        <w:trPr>
          <w:jc w:val="center"/>
        </w:trPr>
        <w:tc>
          <w:tcPr>
            <w:tcW w:w="684" w:type="dxa"/>
            <w:tcBorders>
              <w:top w:val="single" w:sz="4" w:space="0" w:color="auto"/>
              <w:bottom w:val="nil"/>
            </w:tcBorders>
          </w:tcPr>
          <w:p w14:paraId="5EA7C121" w14:textId="77777777" w:rsidR="007418A4" w:rsidRDefault="005D66D0">
            <w:pPr>
              <w:spacing w:after="0" w:line="240" w:lineRule="auto"/>
              <w:jc w:val="center"/>
              <w:rPr>
                <w:sz w:val="20"/>
                <w:szCs w:val="20"/>
              </w:rPr>
            </w:pPr>
            <w:r>
              <w:rPr>
                <w:sz w:val="20"/>
                <w:szCs w:val="20"/>
              </w:rPr>
              <w:t>1</w:t>
            </w:r>
          </w:p>
        </w:tc>
        <w:tc>
          <w:tcPr>
            <w:tcW w:w="5899" w:type="dxa"/>
            <w:tcBorders>
              <w:top w:val="single" w:sz="4" w:space="0" w:color="auto"/>
              <w:bottom w:val="nil"/>
            </w:tcBorders>
          </w:tcPr>
          <w:p w14:paraId="64A9060C" w14:textId="77777777" w:rsidR="007418A4" w:rsidRDefault="005D66D0">
            <w:pPr>
              <w:spacing w:after="0" w:line="240" w:lineRule="auto"/>
              <w:jc w:val="center"/>
              <w:rPr>
                <w:sz w:val="20"/>
                <w:szCs w:val="20"/>
              </w:rPr>
            </w:pPr>
            <w:r>
              <w:rPr>
                <w:sz w:val="20"/>
                <w:szCs w:val="20"/>
              </w:rPr>
              <w:t>Beras</w:t>
            </w:r>
          </w:p>
        </w:tc>
        <w:tc>
          <w:tcPr>
            <w:tcW w:w="3495" w:type="dxa"/>
            <w:tcBorders>
              <w:top w:val="single" w:sz="4" w:space="0" w:color="auto"/>
              <w:bottom w:val="nil"/>
            </w:tcBorders>
          </w:tcPr>
          <w:p w14:paraId="4359EC40" w14:textId="77777777" w:rsidR="007418A4" w:rsidRDefault="005D66D0">
            <w:pPr>
              <w:spacing w:after="0" w:line="240" w:lineRule="auto"/>
              <w:jc w:val="center"/>
              <w:rPr>
                <w:sz w:val="20"/>
                <w:szCs w:val="20"/>
              </w:rPr>
            </w:pPr>
            <w:r>
              <w:rPr>
                <w:sz w:val="20"/>
                <w:szCs w:val="20"/>
              </w:rPr>
              <w:t>22.000;</w:t>
            </w:r>
          </w:p>
        </w:tc>
      </w:tr>
      <w:tr w:rsidR="007418A4" w14:paraId="01CB94F9" w14:textId="77777777">
        <w:trPr>
          <w:jc w:val="center"/>
        </w:trPr>
        <w:tc>
          <w:tcPr>
            <w:tcW w:w="684" w:type="dxa"/>
            <w:tcBorders>
              <w:top w:val="nil"/>
              <w:bottom w:val="nil"/>
            </w:tcBorders>
          </w:tcPr>
          <w:p w14:paraId="205D96D2" w14:textId="77777777" w:rsidR="007418A4" w:rsidRDefault="005D66D0">
            <w:pPr>
              <w:spacing w:after="0" w:line="240" w:lineRule="auto"/>
              <w:jc w:val="center"/>
              <w:rPr>
                <w:sz w:val="20"/>
                <w:szCs w:val="20"/>
              </w:rPr>
            </w:pPr>
            <w:r>
              <w:rPr>
                <w:sz w:val="20"/>
                <w:szCs w:val="20"/>
              </w:rPr>
              <w:t>2</w:t>
            </w:r>
          </w:p>
        </w:tc>
        <w:tc>
          <w:tcPr>
            <w:tcW w:w="5899" w:type="dxa"/>
            <w:tcBorders>
              <w:top w:val="nil"/>
              <w:bottom w:val="nil"/>
            </w:tcBorders>
          </w:tcPr>
          <w:p w14:paraId="416FC9D6" w14:textId="77777777" w:rsidR="007418A4" w:rsidRDefault="005D66D0">
            <w:pPr>
              <w:spacing w:after="0" w:line="240" w:lineRule="auto"/>
              <w:jc w:val="center"/>
              <w:rPr>
                <w:sz w:val="20"/>
                <w:szCs w:val="20"/>
              </w:rPr>
            </w:pPr>
            <w:r>
              <w:rPr>
                <w:sz w:val="20"/>
                <w:szCs w:val="20"/>
              </w:rPr>
              <w:t>Tepung</w:t>
            </w:r>
          </w:p>
        </w:tc>
        <w:tc>
          <w:tcPr>
            <w:tcW w:w="3495" w:type="dxa"/>
            <w:tcBorders>
              <w:top w:val="nil"/>
              <w:bottom w:val="nil"/>
            </w:tcBorders>
          </w:tcPr>
          <w:p w14:paraId="789EDE85" w14:textId="77777777" w:rsidR="007418A4" w:rsidRDefault="005D66D0">
            <w:pPr>
              <w:spacing w:after="0" w:line="240" w:lineRule="auto"/>
              <w:jc w:val="center"/>
              <w:rPr>
                <w:sz w:val="20"/>
                <w:szCs w:val="20"/>
              </w:rPr>
            </w:pPr>
            <w:r>
              <w:rPr>
                <w:sz w:val="20"/>
                <w:szCs w:val="20"/>
              </w:rPr>
              <w:t>22.000;</w:t>
            </w:r>
          </w:p>
        </w:tc>
      </w:tr>
      <w:tr w:rsidR="007418A4" w14:paraId="79F0C6DC" w14:textId="77777777">
        <w:trPr>
          <w:jc w:val="center"/>
        </w:trPr>
        <w:tc>
          <w:tcPr>
            <w:tcW w:w="684" w:type="dxa"/>
            <w:tcBorders>
              <w:top w:val="nil"/>
              <w:bottom w:val="nil"/>
            </w:tcBorders>
          </w:tcPr>
          <w:p w14:paraId="7A1EC349" w14:textId="77777777" w:rsidR="007418A4" w:rsidRDefault="005D66D0">
            <w:pPr>
              <w:spacing w:after="0" w:line="240" w:lineRule="auto"/>
              <w:jc w:val="center"/>
              <w:rPr>
                <w:sz w:val="20"/>
                <w:szCs w:val="20"/>
              </w:rPr>
            </w:pPr>
            <w:r>
              <w:rPr>
                <w:sz w:val="20"/>
                <w:szCs w:val="20"/>
              </w:rPr>
              <w:t>3</w:t>
            </w:r>
          </w:p>
        </w:tc>
        <w:tc>
          <w:tcPr>
            <w:tcW w:w="5899" w:type="dxa"/>
            <w:tcBorders>
              <w:top w:val="nil"/>
              <w:bottom w:val="nil"/>
            </w:tcBorders>
          </w:tcPr>
          <w:p w14:paraId="0936B585" w14:textId="77777777" w:rsidR="007418A4" w:rsidRDefault="005D66D0">
            <w:pPr>
              <w:spacing w:after="0" w:line="240" w:lineRule="auto"/>
              <w:jc w:val="center"/>
              <w:rPr>
                <w:sz w:val="20"/>
                <w:szCs w:val="20"/>
              </w:rPr>
            </w:pPr>
            <w:r>
              <w:rPr>
                <w:sz w:val="20"/>
                <w:szCs w:val="20"/>
              </w:rPr>
              <w:t>Dedak</w:t>
            </w:r>
          </w:p>
        </w:tc>
        <w:tc>
          <w:tcPr>
            <w:tcW w:w="3495" w:type="dxa"/>
            <w:tcBorders>
              <w:top w:val="nil"/>
              <w:bottom w:val="nil"/>
            </w:tcBorders>
          </w:tcPr>
          <w:p w14:paraId="12DE6C63" w14:textId="77777777" w:rsidR="007418A4" w:rsidRDefault="005D66D0">
            <w:pPr>
              <w:spacing w:after="0" w:line="240" w:lineRule="auto"/>
              <w:jc w:val="center"/>
              <w:rPr>
                <w:sz w:val="20"/>
                <w:szCs w:val="20"/>
              </w:rPr>
            </w:pPr>
            <w:r>
              <w:rPr>
                <w:sz w:val="20"/>
                <w:szCs w:val="20"/>
              </w:rPr>
              <w:t>10.000;</w:t>
            </w:r>
          </w:p>
        </w:tc>
      </w:tr>
      <w:tr w:rsidR="007418A4" w14:paraId="782C5CDA" w14:textId="77777777">
        <w:trPr>
          <w:jc w:val="center"/>
        </w:trPr>
        <w:tc>
          <w:tcPr>
            <w:tcW w:w="684" w:type="dxa"/>
            <w:tcBorders>
              <w:top w:val="nil"/>
              <w:bottom w:val="nil"/>
            </w:tcBorders>
          </w:tcPr>
          <w:p w14:paraId="2509EF44" w14:textId="77777777" w:rsidR="007418A4" w:rsidRDefault="005D66D0">
            <w:pPr>
              <w:spacing w:after="0" w:line="240" w:lineRule="auto"/>
              <w:jc w:val="center"/>
              <w:rPr>
                <w:sz w:val="20"/>
                <w:szCs w:val="20"/>
              </w:rPr>
            </w:pPr>
            <w:r>
              <w:rPr>
                <w:sz w:val="20"/>
                <w:szCs w:val="20"/>
              </w:rPr>
              <w:t>4</w:t>
            </w:r>
          </w:p>
        </w:tc>
        <w:tc>
          <w:tcPr>
            <w:tcW w:w="5899" w:type="dxa"/>
            <w:tcBorders>
              <w:top w:val="nil"/>
              <w:bottom w:val="nil"/>
            </w:tcBorders>
          </w:tcPr>
          <w:p w14:paraId="092CDB99" w14:textId="77777777" w:rsidR="007418A4" w:rsidRDefault="005D66D0">
            <w:pPr>
              <w:spacing w:after="0" w:line="240" w:lineRule="auto"/>
              <w:jc w:val="center"/>
              <w:rPr>
                <w:sz w:val="20"/>
                <w:szCs w:val="20"/>
              </w:rPr>
            </w:pPr>
            <w:r>
              <w:rPr>
                <w:sz w:val="20"/>
                <w:szCs w:val="20"/>
              </w:rPr>
              <w:t>Batang dan Daun</w:t>
            </w:r>
          </w:p>
        </w:tc>
        <w:tc>
          <w:tcPr>
            <w:tcW w:w="3495" w:type="dxa"/>
            <w:tcBorders>
              <w:top w:val="nil"/>
              <w:bottom w:val="nil"/>
            </w:tcBorders>
          </w:tcPr>
          <w:p w14:paraId="18F13288" w14:textId="77777777" w:rsidR="007418A4" w:rsidRDefault="005D66D0">
            <w:pPr>
              <w:spacing w:after="0" w:line="240" w:lineRule="auto"/>
              <w:jc w:val="center"/>
              <w:rPr>
                <w:sz w:val="20"/>
                <w:szCs w:val="20"/>
              </w:rPr>
            </w:pPr>
            <w:r>
              <w:rPr>
                <w:sz w:val="20"/>
                <w:szCs w:val="20"/>
              </w:rPr>
              <w:t>2.000;</w:t>
            </w:r>
          </w:p>
        </w:tc>
      </w:tr>
      <w:tr w:rsidR="007418A4" w14:paraId="3EDDEABC" w14:textId="77777777">
        <w:trPr>
          <w:jc w:val="center"/>
        </w:trPr>
        <w:tc>
          <w:tcPr>
            <w:tcW w:w="684" w:type="dxa"/>
            <w:tcBorders>
              <w:top w:val="nil"/>
              <w:bottom w:val="single" w:sz="4" w:space="0" w:color="auto"/>
            </w:tcBorders>
          </w:tcPr>
          <w:p w14:paraId="58F3020B" w14:textId="77777777" w:rsidR="007418A4" w:rsidRDefault="005D66D0">
            <w:pPr>
              <w:spacing w:after="0" w:line="240" w:lineRule="auto"/>
              <w:jc w:val="center"/>
              <w:rPr>
                <w:sz w:val="20"/>
                <w:szCs w:val="20"/>
              </w:rPr>
            </w:pPr>
            <w:r>
              <w:rPr>
                <w:sz w:val="20"/>
                <w:szCs w:val="20"/>
              </w:rPr>
              <w:t>5</w:t>
            </w:r>
          </w:p>
        </w:tc>
        <w:tc>
          <w:tcPr>
            <w:tcW w:w="5899" w:type="dxa"/>
            <w:tcBorders>
              <w:top w:val="nil"/>
              <w:bottom w:val="single" w:sz="4" w:space="0" w:color="auto"/>
            </w:tcBorders>
          </w:tcPr>
          <w:p w14:paraId="7DA23ABB" w14:textId="77777777" w:rsidR="007418A4" w:rsidRDefault="005D66D0">
            <w:pPr>
              <w:spacing w:after="0" w:line="240" w:lineRule="auto"/>
              <w:jc w:val="center"/>
              <w:rPr>
                <w:sz w:val="20"/>
                <w:szCs w:val="20"/>
              </w:rPr>
            </w:pPr>
            <w:r>
              <w:rPr>
                <w:sz w:val="20"/>
                <w:szCs w:val="20"/>
              </w:rPr>
              <w:t>Malay</w:t>
            </w:r>
          </w:p>
        </w:tc>
        <w:tc>
          <w:tcPr>
            <w:tcW w:w="3495" w:type="dxa"/>
            <w:tcBorders>
              <w:top w:val="nil"/>
              <w:bottom w:val="single" w:sz="4" w:space="0" w:color="auto"/>
            </w:tcBorders>
          </w:tcPr>
          <w:p w14:paraId="53B416DC" w14:textId="77777777" w:rsidR="007418A4" w:rsidRDefault="005D66D0">
            <w:pPr>
              <w:spacing w:after="0" w:line="240" w:lineRule="auto"/>
              <w:jc w:val="center"/>
              <w:rPr>
                <w:sz w:val="20"/>
                <w:szCs w:val="20"/>
              </w:rPr>
            </w:pPr>
            <w:r>
              <w:rPr>
                <w:sz w:val="20"/>
                <w:szCs w:val="20"/>
              </w:rPr>
              <w:t>2.000;</w:t>
            </w:r>
          </w:p>
        </w:tc>
      </w:tr>
    </w:tbl>
    <w:p w14:paraId="62830EF4" w14:textId="77777777" w:rsidR="007418A4" w:rsidRDefault="005D66D0">
      <w:pPr>
        <w:spacing w:after="0"/>
      </w:pPr>
      <w:r>
        <w:t>Sumber : Pengamatan Data Empirik</w:t>
      </w:r>
      <w:r>
        <w:rPr>
          <w:lang w:val="en-US"/>
        </w:rPr>
        <w:t>, 2017</w:t>
      </w:r>
      <w:r>
        <w:t>.</w:t>
      </w:r>
    </w:p>
    <w:p w14:paraId="58E18C9E" w14:textId="77777777" w:rsidR="007418A4" w:rsidRDefault="007418A4">
      <w:pPr>
        <w:pStyle w:val="NoSpacing"/>
        <w:spacing w:line="276" w:lineRule="auto"/>
        <w:jc w:val="both"/>
        <w:rPr>
          <w:lang w:val="id-ID"/>
        </w:rPr>
      </w:pPr>
    </w:p>
    <w:p w14:paraId="5FDC6B67" w14:textId="77777777" w:rsidR="007418A4" w:rsidRDefault="005D66D0" w:rsidP="00B812AC">
      <w:pPr>
        <w:spacing w:after="0"/>
        <w:ind w:firstLine="709"/>
        <w:jc w:val="both"/>
        <w:rPr>
          <w:szCs w:val="24"/>
          <w:lang w:val="en-US"/>
        </w:rPr>
      </w:pPr>
      <w:r>
        <w:rPr>
          <w:lang w:val="en-US"/>
        </w:rPr>
        <w:t xml:space="preserve">Peningkatan minat akan budidaya sorgum perlu diimbangi dengan prospek produk utama sorgum yaitu beras dan tepung sorgum, serta produk fungsional lain yang dapat diproduksi dari sorgum serta biomassanya. </w:t>
      </w:r>
      <w:r>
        <w:rPr>
          <w:szCs w:val="24"/>
          <w:lang w:val="en-US"/>
        </w:rPr>
        <w:t xml:space="preserve">Biomassa sorgum terdiri atas batang dan daun, malay serta dedak sorgum. </w:t>
      </w:r>
      <w:r>
        <w:rPr>
          <w:lang w:val="en-US"/>
        </w:rPr>
        <w:t xml:space="preserve">Biomassa dapat memberikan pemasukan yang besar sebab dihasilkan dalam jumlah yang lebih banyak dari bagian yang dapat dimakan. </w:t>
      </w:r>
      <w:r>
        <w:rPr>
          <w:szCs w:val="24"/>
        </w:rPr>
        <w:t>Biomassa adalah komponen biologis residu dari tumbuhan, hewan, industri, maupun manusia yang dapat diolah kembali menjadi produk yang memiliki nilai tambah lebih dari bahan baku awalnya</w:t>
      </w:r>
      <w:r>
        <w:rPr>
          <w:szCs w:val="24"/>
          <w:lang w:val="en-US"/>
        </w:rPr>
        <w:fldChar w:fldCharType="begin" w:fldLock="1"/>
      </w:r>
      <w:r>
        <w:rPr>
          <w:szCs w:val="24"/>
          <w:lang w:val="en-US"/>
        </w:rPr>
        <w:instrText>ADDIN CSL_CITATION {"citationItems":[{"id":"ITEM-1","itemData":{"ISBN":"978-979-27-5282-3","author":[{"dropping-particle":"","family":"Kong","given":"Gan Thay","non-dropping-particle":"","parse-names":false,"suffix":""}],"id":"ITEM-1","issued":{"date-parts":[["2010"]]},"number-of-pages":"191","publisher":"Elex Media Komputindo","publisher-place":"Jakarta","title":"Peran Biomassa Bagi Energi terbarukan, Pengantar Solusi Pemanasan Global yang Ramah Lingkungan.","type":"book"},"uris":["http://www.mendeley.com/documents/?uuid=2143ac4c-32cc-4953-b556-26acd87b62f1"]}],"mendeley":{"formattedCitation":"(3)","manualFormatting":"3","plainTextFormattedCitation":"(3)","previouslyFormattedCitation":"(3)"},"properties":{"noteIndex":0},"schema":"https://github.com/citation-style-language/schema/raw/master/csl-citation.json"}</w:instrText>
      </w:r>
      <w:r>
        <w:rPr>
          <w:szCs w:val="24"/>
          <w:lang w:val="en-US"/>
        </w:rPr>
        <w:fldChar w:fldCharType="separate"/>
      </w:r>
      <w:r>
        <w:rPr>
          <w:szCs w:val="24"/>
          <w:vertAlign w:val="superscript"/>
          <w:lang w:val="en-US"/>
        </w:rPr>
        <w:t>3</w:t>
      </w:r>
      <w:r>
        <w:rPr>
          <w:szCs w:val="24"/>
          <w:lang w:val="en-US"/>
        </w:rPr>
        <w:fldChar w:fldCharType="end"/>
      </w:r>
      <w:r>
        <w:rPr>
          <w:szCs w:val="24"/>
        </w:rPr>
        <w:t>. Biomassa tersusun atas komponen lignoselulosa yaitu hemiselulosa, selulosa dan lignin. Ketiga komponen tersebut dapat dihidrolisis menjadi monomer – monomernya seperti xilosa, xilitol, xilooligosakarida, bioetanol, biodiesel, dan biobriket</w:t>
      </w:r>
      <w:r>
        <w:rPr>
          <w:szCs w:val="24"/>
          <w:vertAlign w:val="superscript"/>
          <w:lang w:val="en-US"/>
        </w:rPr>
        <w:fldChar w:fldCharType="begin" w:fldLock="1"/>
      </w:r>
      <w:r>
        <w:rPr>
          <w:szCs w:val="24"/>
          <w:vertAlign w:val="superscript"/>
          <w:lang w:val="en-US"/>
        </w:rPr>
        <w:instrText>ADDIN CSL_CITATION {"citationItems":[{"id":"ITEM-1","itemData":{"DOI":"10.1016/S0960-8524(01)00118-3","ISSN":"09608524","PMID":"12058829","abstract":"The use of renewable energy sources is becoming increasingly necessary, if we are to achieve the changes required to address the impacts of global warming. Biomass is the most common form of renewable energy, widely used in the third world but until recently, less so in the Western world. Latterly much attention has been focused on identifying suitable biomass species, which can provide high-energy outputs, to replace conventional fossil fuel energy sources. The type of biomass required is largely determined by the energy conversion process and the form in which the energy is required. In the first of three papers, the background to biomass production (in a European climate) and plant properties is examined. In the second paper, energy conversion technologies are reviewed, with emphasis on the production of a gaseous fuel to supplement the gas derived from the landfilling of organic wastes (landfill gas) and used in gas engines to generate electricity. The potential of a restored landfill site to act as a biomass source, providing fuel to supplement landfill gas-fuelled power stations, is examined, together with a comparison of the economics of power production from purpose-grown biomass versus waste-biomass. The third paper considers particular gasification technologies and their potential for biomass gasification. © 2002 Elsevier Science Ltd. All rights reserved.","author":[{"dropping-particle":"","family":"McKendry","given":"Peter","non-dropping-particle":"","parse-names":false,"suffix":""}],"container-title":"Bioresource Technology","id":"ITEM-1","issue":"1","issued":{"date-parts":[["2002"]]},"page":"37-46","title":"Energy production from biomass (part 1): Overview of biomass","type":"article-journal","volume":"83"},"uris":["http://www.mendeley.com/documents/?uuid=940bc4a5-e319-42ac-ac1e-ffe3c06acf07"]}],"mendeley":{"formattedCitation":"(4)","manualFormatting":"4","plainTextFormattedCitation":"(4)","previouslyFormattedCitation":"(4)"},"properties":{"noteIndex":0},"schema":"https://github.com/citation-style-language/schema/raw/master/csl-citation.json"}</w:instrText>
      </w:r>
      <w:r>
        <w:rPr>
          <w:szCs w:val="24"/>
          <w:vertAlign w:val="superscript"/>
          <w:lang w:val="en-US"/>
        </w:rPr>
        <w:fldChar w:fldCharType="separate"/>
      </w:r>
      <w:r>
        <w:rPr>
          <w:szCs w:val="24"/>
          <w:vertAlign w:val="superscript"/>
          <w:lang w:val="en-US"/>
        </w:rPr>
        <w:t>4</w:t>
      </w:r>
      <w:r>
        <w:rPr>
          <w:szCs w:val="24"/>
          <w:vertAlign w:val="superscript"/>
          <w:lang w:val="en-US"/>
        </w:rPr>
        <w:fldChar w:fldCharType="end"/>
      </w:r>
      <w:r>
        <w:rPr>
          <w:szCs w:val="24"/>
          <w:lang w:val="en-US"/>
        </w:rPr>
        <w:t>.</w:t>
      </w:r>
    </w:p>
    <w:p w14:paraId="26113EBD" w14:textId="77777777" w:rsidR="007418A4" w:rsidRDefault="005D66D0">
      <w:pPr>
        <w:spacing w:after="0"/>
        <w:ind w:firstLine="720"/>
        <w:jc w:val="both"/>
        <w:rPr>
          <w:szCs w:val="24"/>
          <w:vertAlign w:val="superscript"/>
          <w:lang w:val="en-US"/>
        </w:rPr>
      </w:pPr>
      <w:r>
        <w:rPr>
          <w:szCs w:val="24"/>
        </w:rPr>
        <w:t xml:space="preserve">Xilitol adalah bahan pangan yang termasuk dalam golongan gula alkohol (poliol). Di pasar dunia penggunaan xilitol dibandingkan gula alkohol lainnya adalah sebanyak 12% </w:t>
      </w:r>
      <w:r>
        <w:rPr>
          <w:szCs w:val="24"/>
          <w:vertAlign w:val="superscript"/>
        </w:rPr>
        <w:fldChar w:fldCharType="begin" w:fldLock="1"/>
      </w:r>
      <w:r>
        <w:rPr>
          <w:szCs w:val="24"/>
          <w:vertAlign w:val="superscript"/>
        </w:rPr>
        <w:instrText>ADDIN CSL_CITATION {"citationItems":[{"id":"ITEM-1","itemData":{"DOI":"10.1016/j.procbio.2014.07.010","ISBN":"1359-5113","ISSN":"13595113","PMID":"12790644","abstract":"Several studies have sought to evaluate alternative routes for the production of xylitol, a polyol with high employability in both the food and pharmaceutical industries. Large-scale production is typically achieved by a chemical process of d-xylose hydrogenation. However, due to the conditions employed in this procedure, it remains very costly. The biotechnological route has been the subject of intense research throughout the last decade because, apart from implying lower costs, many microorganisms can be used. The employment of unconventional substrates as carbon sources for this production also stands out as a very promising alternative. In addition to the possibility of being assimilated by many microorganisms, it becomes a good destination for the disposal of industrial waste. Thus, the aim of this review was to gather data on the biotechnological production of xylitol from agro-industrial waste, as well as to identify the best cultivation conditions (i.e. treatment of hydrolysate, pH, temperature and aeration) employed in the process.","author":[{"dropping-particle":"De","family":"Albuquerque","given":"Tiago Lima","non-dropping-particle":"","parse-names":false,"suffix":""},{"dropping-particle":"","family":"Silva","given":"Ivanildo Jos??","non-dropping-particle":"Da","parse-names":false,"suffix":""},{"dropping-particle":"","family":"MacEdo","given":"Gorete Ribeiro","non-dropping-particle":"De","parse-names":false,"suffix":""},{"dropping-particle":"","family":"Rocha","given":"Maria Valderez Ponte","non-dropping-particle":"","parse-names":false,"suffix":""}],"container-title":"Process Biochemistry","id":"ITEM-1","issue":"11","issued":{"date-parts":[["2014"]]},"page":"1779-1789","publisher":"Elsevier Ltd","title":"Biotechnological production of xylitol from lignocellulosic wastes: A review","type":"article-journal","volume":"49"},"uris":["http://www.mendeley.com/documents/?uuid=61d2c169-92d9-45b7-b770-e7c66de89b1c"]}],"mendeley":{"formattedCitation":"(5)","manualFormatting":"5","plainTextFormattedCitation":"(5)","previouslyFormattedCitation":"(5)"},"properties":{"noteIndex":0},"schema":"https://github.com/citation-style-language/schema/raw/master/csl-citation.json"}</w:instrText>
      </w:r>
      <w:r>
        <w:rPr>
          <w:szCs w:val="24"/>
          <w:vertAlign w:val="superscript"/>
        </w:rPr>
        <w:fldChar w:fldCharType="separate"/>
      </w:r>
      <w:r>
        <w:rPr>
          <w:szCs w:val="24"/>
          <w:vertAlign w:val="superscript"/>
        </w:rPr>
        <w:t>5</w:t>
      </w:r>
      <w:r>
        <w:rPr>
          <w:szCs w:val="24"/>
          <w:vertAlign w:val="superscript"/>
        </w:rPr>
        <w:fldChar w:fldCharType="end"/>
      </w:r>
      <w:r>
        <w:rPr>
          <w:szCs w:val="24"/>
        </w:rPr>
        <w:t xml:space="preserve">. Senyawa ini termasuk dalam golongan pangan fungsional yaitu pangan alamiah atau pangan yang telah diperkaya baik utuh, senyawa ataupun komponen yang memberikan efek positif bagi kesehatan jika dikonsumsi sebagai bagian dari menu pangan secara teratur pada takaran yang efektif. Xilitol </w:t>
      </w:r>
      <w:r>
        <w:rPr>
          <w:szCs w:val="24"/>
          <w:lang w:val="en-US"/>
        </w:rPr>
        <w:t xml:space="preserve">dalam tubuh diserap dari usus kecil melalui difusi pasif dan sebagian besar dimetabolisme di hati. Konsumsi xilitol menyebabkan peningkatan yang lebih kecil pada glukosa plasma dan konsentrasi insulin daripada konsumsi glukosa pada pria sehat dan penderita diabetes </w:t>
      </w:r>
      <w:r>
        <w:rPr>
          <w:szCs w:val="24"/>
          <w:vertAlign w:val="superscript"/>
          <w:lang w:val="en-US"/>
        </w:rPr>
        <w:fldChar w:fldCharType="begin" w:fldLock="1"/>
      </w:r>
      <w:r>
        <w:rPr>
          <w:szCs w:val="24"/>
          <w:vertAlign w:val="superscript"/>
          <w:lang w:val="en-US"/>
        </w:rPr>
        <w:instrText>ADDIN CSL_CITATION {"citationItems":[{"id":"ITEM-1","itemData":{"DOI":"10.3164/jcbn.10","ISBN":"0912-0009","ISSN":"1880-5086","PMID":"21373261","abstract":"Non-steroidal anti-inflammatory drugs are the most commonly prescribed drugs for arthritis, inflammation, and cardiovascular protection. However, they cause gastrointestinal complications. The pathophysiology of these complications has mostly been ascribed to non!steroidal anti!inflammatory drugs’ action on the cyclooxygenase inhibition and the subsequent prostaglandin defi! ciency. However, recent clinical demonstrated the prevalence of non!steroidal anti!inflammatory drugs!induced small intestinal mucosal injury is more often than previously expected. In this review, we discuss the defense mechanisms of stomach, and the pathophysiology of non!steroidal anti!inflammatory drugs!induced injury of stomach and small intestine, especially focused on non! steroidal anti!inflammatory drugs’ action on mitochondria.","author":[{"dropping-particle":"","family":"Kikuko","given":"Amo","non-dropping-particle":"","parse-names":false,"suffix":""},{"dropping-particle":"","family":"Hidekazu","given":"Arai","non-dropping-particle":"","parse-names":false,"suffix":""},{"dropping-particle":"","family":"Takashi","given":"Uebanso","non-dropping-particle":"","parse-names":false,"suffix":""},{"dropping-particle":"","family":"Makiko","given":"Fukaya","non-dropping-particle":"","parse-names":false,"suffix":""},{"dropping-particle":"","family":"Megumi","given":"Koganei","non-dropping-particle":"","parse-names":false,"suffix":""},{"dropping-particle":"","family":"Hajime","given":"Sasaki","non-dropping-particle":"","parse-names":false,"suffix":""}],"container-title":"J Clin Biochem Nutr","id":"ITEM-1","issue":"2","issued":{"date-parts":[["2011"]]},"page":"154-160","title":"Effects of xylitol on metabolic parameters and viceral fat accumulation","type":"article-journal","volume":"48"},"uris":["http://www.mendeley.com/documents/?uuid=2453bffe-ea7a-426a-96a3-d796c9c8d1f5"]}],"mendeley":{"formattedCitation":"(6)","manualFormatting":"6","plainTextFormattedCitation":"(6)","previouslyFormattedCitation":"(6)"},"properties":{"noteIndex":0},"schema":"https://github.com/citation-style-language/schema/raw/master/csl-citation.json"}</w:instrText>
      </w:r>
      <w:r>
        <w:rPr>
          <w:szCs w:val="24"/>
          <w:vertAlign w:val="superscript"/>
          <w:lang w:val="en-US"/>
        </w:rPr>
        <w:fldChar w:fldCharType="separate"/>
      </w:r>
      <w:r>
        <w:rPr>
          <w:szCs w:val="24"/>
          <w:vertAlign w:val="superscript"/>
          <w:lang w:val="en-US"/>
        </w:rPr>
        <w:t>6</w:t>
      </w:r>
      <w:r>
        <w:rPr>
          <w:szCs w:val="24"/>
          <w:vertAlign w:val="superscript"/>
          <w:lang w:val="en-US"/>
        </w:rPr>
        <w:fldChar w:fldCharType="end"/>
      </w:r>
    </w:p>
    <w:p w14:paraId="7EA096D9" w14:textId="77777777" w:rsidR="007418A4" w:rsidRDefault="005D66D0">
      <w:pPr>
        <w:pStyle w:val="NormalWeb"/>
        <w:shd w:val="clear" w:color="auto" w:fill="FFFFFF"/>
        <w:spacing w:before="75" w:beforeAutospacing="0" w:after="0" w:afterAutospacing="0" w:line="276" w:lineRule="auto"/>
        <w:ind w:firstLine="720"/>
        <w:jc w:val="both"/>
        <w:rPr>
          <w:sz w:val="22"/>
          <w:szCs w:val="22"/>
          <w:lang w:val="en-US"/>
        </w:rPr>
      </w:pPr>
      <w:r>
        <w:rPr>
          <w:sz w:val="22"/>
          <w:szCs w:val="22"/>
          <w:lang w:val="en-US"/>
        </w:rPr>
        <w:t>X</w:t>
      </w:r>
      <w:r>
        <w:rPr>
          <w:sz w:val="22"/>
          <w:szCs w:val="22"/>
        </w:rPr>
        <w:t xml:space="preserve">ilitol diproduksi dari hidrolisis kayu </w:t>
      </w:r>
      <w:r w:rsidRPr="00521C0E">
        <w:rPr>
          <w:i/>
          <w:iCs/>
          <w:sz w:val="22"/>
          <w:szCs w:val="22"/>
        </w:rPr>
        <w:t>birch</w:t>
      </w:r>
      <w:r>
        <w:rPr>
          <w:sz w:val="22"/>
          <w:szCs w:val="22"/>
        </w:rPr>
        <w:t xml:space="preserve"> menggunakan katalis logam, tentunya membutuhkan biaya produksi yang sangat tinggi. Harga xilitol</w:t>
      </w:r>
      <w:r>
        <w:rPr>
          <w:i/>
          <w:sz w:val="22"/>
          <w:szCs w:val="22"/>
        </w:rPr>
        <w:t xml:space="preserve"> </w:t>
      </w:r>
      <w:r>
        <w:rPr>
          <w:sz w:val="22"/>
          <w:szCs w:val="22"/>
        </w:rPr>
        <w:t xml:space="preserve">di pasar internasional tergantung dari tingkat kemurniannya, untuk harga xilitol dengan kemurnian 99% dapat mencapai </w:t>
      </w:r>
      <w:r>
        <w:rPr>
          <w:sz w:val="22"/>
          <w:szCs w:val="22"/>
          <w:lang w:val="en-US"/>
        </w:rPr>
        <w:t>32,5</w:t>
      </w:r>
      <w:r>
        <w:rPr>
          <w:sz w:val="22"/>
          <w:szCs w:val="22"/>
        </w:rPr>
        <w:t xml:space="preserve"> </w:t>
      </w:r>
      <w:r>
        <w:rPr>
          <w:sz w:val="22"/>
          <w:szCs w:val="22"/>
          <w:lang w:val="en-US"/>
        </w:rPr>
        <w:t>USD/</w:t>
      </w:r>
      <w:r>
        <w:rPr>
          <w:sz w:val="22"/>
          <w:szCs w:val="22"/>
        </w:rPr>
        <w:t xml:space="preserve">5 g </w:t>
      </w:r>
      <w:r>
        <w:rPr>
          <w:sz w:val="22"/>
          <w:szCs w:val="22"/>
          <w:vertAlign w:val="superscript"/>
        </w:rPr>
        <w:fldChar w:fldCharType="begin" w:fldLock="1"/>
      </w:r>
      <w:r>
        <w:rPr>
          <w:sz w:val="22"/>
          <w:szCs w:val="22"/>
          <w:vertAlign w:val="superscript"/>
        </w:rPr>
        <w:instrText>ADDIN CSL_CITATION {"citationItems":[{"id":"ITEM-1","itemData":{"URL":"https://www.sigmaaldrich.com/catalog/search?term=xilitol&amp;interface=All&amp;N=0&amp;mode=match partialmax&amp;lang=en&amp;region=ID&amp;focus=product","accessed":{"date-parts":[["2021","2","11"]]},"author":[{"dropping-particle":"","family":"SigmaAldrich","given":"","non-dropping-particle":"","parse-names":false,"suffix":""}],"id":"ITEM-1","issued":{"date-parts":[["2020"]]},"title":"Sigma Aldrich Catalog","type":"webpage"},"uris":["http://www.mendeley.com/documents/?uuid=80141838-9567-4bbe-8f22-471a8fb34143"]}],"mendeley":{"formattedCitation":"(7)","manualFormatting":"7","plainTextFormattedCitation":"(7)","previouslyFormattedCitation":"(7)"},"properties":{"noteIndex":0},"schema":"https://github.com/citation-style-language/schema/raw/master/csl-citation.json"}</w:instrText>
      </w:r>
      <w:r>
        <w:rPr>
          <w:sz w:val="22"/>
          <w:szCs w:val="22"/>
          <w:vertAlign w:val="superscript"/>
        </w:rPr>
        <w:fldChar w:fldCharType="separate"/>
      </w:r>
      <w:r>
        <w:rPr>
          <w:sz w:val="22"/>
          <w:szCs w:val="22"/>
          <w:vertAlign w:val="superscript"/>
        </w:rPr>
        <w:t>7</w:t>
      </w:r>
      <w:r>
        <w:rPr>
          <w:sz w:val="22"/>
          <w:szCs w:val="22"/>
          <w:vertAlign w:val="superscript"/>
        </w:rPr>
        <w:fldChar w:fldCharType="end"/>
      </w:r>
      <w:r>
        <w:rPr>
          <w:sz w:val="22"/>
          <w:szCs w:val="22"/>
        </w:rPr>
        <w:t xml:space="preserve">. </w:t>
      </w:r>
      <w:r>
        <w:rPr>
          <w:sz w:val="22"/>
          <w:szCs w:val="22"/>
          <w:lang w:val="en-US"/>
        </w:rPr>
        <w:t>H</w:t>
      </w:r>
      <w:r>
        <w:rPr>
          <w:sz w:val="22"/>
          <w:szCs w:val="22"/>
        </w:rPr>
        <w:t xml:space="preserve">arga xilitol dengan tingkat kemurnian </w:t>
      </w:r>
      <w:r>
        <w:rPr>
          <w:sz w:val="22"/>
          <w:szCs w:val="22"/>
        </w:rPr>
        <w:lastRenderedPageBreak/>
        <w:t xml:space="preserve">yang lebih beragam, banyak dikuasai oleh produsen dari Cina yang mematok harga dari </w:t>
      </w:r>
      <w:r>
        <w:rPr>
          <w:sz w:val="22"/>
          <w:szCs w:val="22"/>
          <w:lang w:val="en-US"/>
        </w:rPr>
        <w:t>100</w:t>
      </w:r>
      <w:r>
        <w:rPr>
          <w:sz w:val="22"/>
          <w:szCs w:val="22"/>
        </w:rPr>
        <w:t xml:space="preserve"> - </w:t>
      </w:r>
      <w:r>
        <w:rPr>
          <w:sz w:val="22"/>
          <w:szCs w:val="22"/>
          <w:lang w:val="en-US"/>
        </w:rPr>
        <w:t>256</w:t>
      </w:r>
      <w:r>
        <w:rPr>
          <w:sz w:val="22"/>
          <w:szCs w:val="22"/>
        </w:rPr>
        <w:t xml:space="preserve"> </w:t>
      </w:r>
      <w:r>
        <w:rPr>
          <w:sz w:val="22"/>
          <w:szCs w:val="22"/>
          <w:lang w:val="en-US"/>
        </w:rPr>
        <w:t>USD/</w:t>
      </w:r>
      <w:r>
        <w:rPr>
          <w:sz w:val="22"/>
          <w:szCs w:val="22"/>
        </w:rPr>
        <w:t>Kg</w:t>
      </w:r>
      <w:r>
        <w:rPr>
          <w:sz w:val="22"/>
          <w:szCs w:val="22"/>
          <w:lang w:val="en-US"/>
        </w:rPr>
        <w:t xml:space="preserve"> </w:t>
      </w:r>
      <w:r>
        <w:rPr>
          <w:sz w:val="22"/>
          <w:szCs w:val="22"/>
          <w:vertAlign w:val="superscript"/>
          <w:lang w:val="en-US"/>
        </w:rPr>
        <w:fldChar w:fldCharType="begin" w:fldLock="1"/>
      </w:r>
      <w:r>
        <w:rPr>
          <w:sz w:val="22"/>
          <w:szCs w:val="22"/>
          <w:vertAlign w:val="superscript"/>
          <w:lang w:val="en-US"/>
        </w:rPr>
        <w:instrText>ADDIN CSL_CITATION {"citationItems":[{"id":"ITEM-1","itemData":{"URL":"https://www.alibaba.com/product-detail/Xylitol-Xylitol-Hot-Sale-High-Quality_60256679490.html?spm=a2700.galleryofferlist.normal_offer.d_title.430edc37lNlKBo&amp;s=p","accessed":{"date-parts":[["2021","2","11"]]},"author":[{"dropping-particle":"","family":"Alibaba.com","given":"","non-dropping-particle":"","parse-names":false,"suffix":""}],"id":"ITEM-1","issued":{"date-parts":[["2021"]]},"title":"Alibaba Pricelist","type":"webpage"},"uris":["http://www.mendeley.com/documents/?uuid=153d7230-4163-4256-9d7e-7fcf8ff11615"]}],"mendeley":{"formattedCitation":"(8)","manualFormatting":"8","plainTextFormattedCitation":"(8)","previouslyFormattedCitation":"(8)"},"properties":{"noteIndex":0},"schema":"https://github.com/citation-style-language/schema/raw/master/csl-citation.json"}</w:instrText>
      </w:r>
      <w:r>
        <w:rPr>
          <w:sz w:val="22"/>
          <w:szCs w:val="22"/>
          <w:vertAlign w:val="superscript"/>
          <w:lang w:val="en-US"/>
        </w:rPr>
        <w:fldChar w:fldCharType="separate"/>
      </w:r>
      <w:r>
        <w:rPr>
          <w:sz w:val="22"/>
          <w:szCs w:val="22"/>
          <w:vertAlign w:val="superscript"/>
          <w:lang w:val="en-US"/>
        </w:rPr>
        <w:t>8</w:t>
      </w:r>
      <w:r>
        <w:rPr>
          <w:sz w:val="22"/>
          <w:szCs w:val="22"/>
          <w:vertAlign w:val="superscript"/>
          <w:lang w:val="en-US"/>
        </w:rPr>
        <w:fldChar w:fldCharType="end"/>
      </w:r>
      <w:r>
        <w:rPr>
          <w:sz w:val="22"/>
          <w:szCs w:val="22"/>
        </w:rPr>
        <w:t xml:space="preserve">. Meskipun harganya cukup fantastis, namun permintaan akan xilitol untuk industri makanan dan farmasi semakin meningkat dan diharapkan harganya lebih rendah dibandingkan yang lain. Indonesia berpotensi sebagai negara pengekspor xilitol, mengingat xilitol dapat dihasilkan dari dehidrogenasi </w:t>
      </w:r>
      <w:r>
        <w:rPr>
          <w:sz w:val="22"/>
          <w:szCs w:val="22"/>
          <w:lang w:val="en-US"/>
        </w:rPr>
        <w:t>x</w:t>
      </w:r>
      <w:r>
        <w:rPr>
          <w:sz w:val="22"/>
          <w:szCs w:val="22"/>
        </w:rPr>
        <w:t>ilosa yang diperoleh dari hidrolisis hemiselulosa dari limbah pertanian, perkebunan dan perhutanan yang jumlahnya sangat melimpah.</w:t>
      </w:r>
    </w:p>
    <w:p w14:paraId="71C7F9E4" w14:textId="77777777" w:rsidR="007418A4" w:rsidRDefault="005D66D0">
      <w:pPr>
        <w:pStyle w:val="NormalWeb"/>
        <w:shd w:val="clear" w:color="auto" w:fill="FFFFFF"/>
        <w:spacing w:before="75" w:beforeAutospacing="0" w:after="0" w:afterAutospacing="0" w:line="276" w:lineRule="auto"/>
        <w:ind w:firstLine="720"/>
        <w:jc w:val="both"/>
        <w:rPr>
          <w:sz w:val="22"/>
          <w:szCs w:val="22"/>
          <w:lang w:val="en-US"/>
        </w:rPr>
      </w:pPr>
      <w:r>
        <w:rPr>
          <w:sz w:val="22"/>
          <w:szCs w:val="22"/>
        </w:rPr>
        <w:t xml:space="preserve">Ketersediaan xilitol yang belum memadai dan tingginya biaya produksi mendorong pencarian bahan dan metode yang dapat menekan biaya produksi agar harga jual lebih rendah. Tingginya kandungan hemiselulosa dalam </w:t>
      </w:r>
      <w:r>
        <w:rPr>
          <w:sz w:val="22"/>
          <w:szCs w:val="22"/>
          <w:lang w:val="en-US"/>
        </w:rPr>
        <w:t>Biomassa Sorgum Merah</w:t>
      </w:r>
      <w:r>
        <w:rPr>
          <w:sz w:val="22"/>
          <w:szCs w:val="22"/>
        </w:rPr>
        <w:t xml:space="preserve"> memungkinkan diproduksinya xilitol dari </w:t>
      </w:r>
      <w:r>
        <w:rPr>
          <w:sz w:val="22"/>
          <w:szCs w:val="22"/>
          <w:lang w:val="en-US"/>
        </w:rPr>
        <w:t>bahan tersebut</w:t>
      </w:r>
      <w:r>
        <w:rPr>
          <w:sz w:val="22"/>
          <w:szCs w:val="22"/>
        </w:rPr>
        <w:t xml:space="preserve">. Produksi xilitol menggunakan metode bioproses diharapkan dapat memenuhi tuntutan pasar akan xilitol dengan nilai yang lebih ekonomis. </w:t>
      </w:r>
    </w:p>
    <w:p w14:paraId="1FCA91CC" w14:textId="77777777" w:rsidR="007418A4" w:rsidRDefault="005D66D0">
      <w:pPr>
        <w:pStyle w:val="NormalWeb"/>
        <w:shd w:val="clear" w:color="auto" w:fill="FFFFFF"/>
        <w:spacing w:before="0" w:beforeAutospacing="0" w:after="0" w:afterAutospacing="0" w:line="276" w:lineRule="auto"/>
        <w:ind w:right="150" w:firstLine="720"/>
        <w:jc w:val="both"/>
        <w:rPr>
          <w:sz w:val="22"/>
          <w:szCs w:val="22"/>
          <w:lang w:val="en-US"/>
        </w:rPr>
      </w:pPr>
      <w:r>
        <w:rPr>
          <w:sz w:val="22"/>
          <w:szCs w:val="22"/>
        </w:rPr>
        <w:t xml:space="preserve">Bioproses Xilitol dari </w:t>
      </w:r>
      <w:r>
        <w:rPr>
          <w:sz w:val="22"/>
          <w:szCs w:val="22"/>
          <w:lang w:val="en-US"/>
        </w:rPr>
        <w:t>biomassa sorgum merah</w:t>
      </w:r>
      <w:r>
        <w:rPr>
          <w:sz w:val="22"/>
          <w:szCs w:val="22"/>
        </w:rPr>
        <w:t xml:space="preserve"> dilakukan secara enzimatis dengan </w:t>
      </w:r>
      <w:r>
        <w:rPr>
          <w:sz w:val="22"/>
          <w:szCs w:val="22"/>
          <w:lang w:val="en-US"/>
        </w:rPr>
        <w:t>proses hidrolisis</w:t>
      </w:r>
      <w:r>
        <w:rPr>
          <w:sz w:val="22"/>
          <w:szCs w:val="22"/>
        </w:rPr>
        <w:t xml:space="preserve"> menjadi xilosa menggunakan enzim xilanase </w:t>
      </w:r>
      <w:r>
        <w:rPr>
          <w:sz w:val="22"/>
          <w:szCs w:val="22"/>
          <w:vertAlign w:val="superscript"/>
        </w:rPr>
        <w:fldChar w:fldCharType="begin" w:fldLock="1"/>
      </w:r>
      <w:r>
        <w:rPr>
          <w:sz w:val="22"/>
          <w:szCs w:val="22"/>
          <w:vertAlign w:val="superscript"/>
        </w:rPr>
        <w:instrText>ADDIN CSL_CITATION {"citationItems":[{"id":"ITEM-1","itemData":{"author":[{"dropping-particle":"","family":"Mardawati","given":"Efri","non-dropping-particle":"","parse-names":false,"suffix":""},{"dropping-particle":"","family":"Werner","given":"Anett","non-dropping-particle":"","parse-names":false,"suffix":""},{"dropping-particle":"","family":"Bley","given":"Thomas","non-dropping-particle":"","parse-names":false,"suffix":""},{"dropping-particle":"","family":"Kresnowati","given":"Mtap","non-dropping-particle":"","parse-names":false,"suffix":""},{"dropping-particle":"","family":"Setiadi","given":"Tjandra","non-dropping-particle":"","parse-names":false,"suffix":""}],"container-title":"Journal of the Japan Institute of Energy","id":"ITEM-1","issued":{"date-parts":[["2014"]]},"page":"973-978","title":"The Enzymatic Hydrolysis of Oil Palm Empty Fruit Bunches to Xylose","type":"article-journal","volume":"93"},"uris":["http://www.mendeley.com/documents/?uuid=eea7efc4-0dd0-47cd-955b-26ec25376104"]}],"mendeley":{"formattedCitation":"(9)","manualFormatting":"9","plainTextFormattedCitation":"(9)","previouslyFormattedCitation":"(9)"},"properties":{"noteIndex":0},"schema":"https://github.com/citation-style-language/schema/raw/master/csl-citation.json"}</w:instrText>
      </w:r>
      <w:r>
        <w:rPr>
          <w:sz w:val="22"/>
          <w:szCs w:val="22"/>
          <w:vertAlign w:val="superscript"/>
        </w:rPr>
        <w:fldChar w:fldCharType="separate"/>
      </w:r>
      <w:r>
        <w:rPr>
          <w:sz w:val="22"/>
          <w:szCs w:val="22"/>
          <w:vertAlign w:val="superscript"/>
        </w:rPr>
        <w:t>9</w:t>
      </w:r>
      <w:r>
        <w:rPr>
          <w:sz w:val="22"/>
          <w:szCs w:val="22"/>
          <w:vertAlign w:val="superscript"/>
        </w:rPr>
        <w:fldChar w:fldCharType="end"/>
      </w:r>
      <w:r>
        <w:rPr>
          <w:sz w:val="22"/>
          <w:szCs w:val="22"/>
        </w:rPr>
        <w:t xml:space="preserve">, serta dilanjutkan secara biologis melalui fermentasi </w:t>
      </w:r>
      <w:r>
        <w:rPr>
          <w:sz w:val="22"/>
          <w:szCs w:val="22"/>
          <w:lang w:val="en-US"/>
        </w:rPr>
        <w:t>hidrolisat</w:t>
      </w:r>
      <w:r>
        <w:rPr>
          <w:sz w:val="22"/>
          <w:szCs w:val="22"/>
        </w:rPr>
        <w:t xml:space="preserve"> menjadi xilitol menggunakan khamir </w:t>
      </w:r>
      <w:r>
        <w:rPr>
          <w:i/>
          <w:sz w:val="22"/>
          <w:szCs w:val="22"/>
        </w:rPr>
        <w:t>Debaryomyces hansenii ITB CCR85</w:t>
      </w:r>
      <w:r>
        <w:rPr>
          <w:sz w:val="22"/>
          <w:szCs w:val="22"/>
        </w:rPr>
        <w:t xml:space="preserve"> yang mampu menfermentasi hidrolisat dengan rendemen lebih banyak</w:t>
      </w:r>
      <w:r>
        <w:rPr>
          <w:sz w:val="22"/>
          <w:szCs w:val="22"/>
          <w:lang w:val="en-US"/>
        </w:rPr>
        <w:t xml:space="preserve"> </w:t>
      </w:r>
      <w:r>
        <w:rPr>
          <w:sz w:val="22"/>
          <w:szCs w:val="22"/>
          <w:vertAlign w:val="superscript"/>
          <w:lang w:val="en-US"/>
        </w:rPr>
        <w:fldChar w:fldCharType="begin" w:fldLock="1"/>
      </w:r>
      <w:r>
        <w:rPr>
          <w:sz w:val="22"/>
          <w:szCs w:val="22"/>
          <w:vertAlign w:val="superscript"/>
          <w:lang w:val="en-US"/>
        </w:rPr>
        <w:instrText>ADDIN CSL_CITATION {"citationItems":[{"id":"ITEM-1","itemData":{"DOI":"10.5539/mas.v9n7p206","ISBN":"1913-1844","ISSN":"1913-1852","abstract":"&lt;p&gt;The concept of biorefinery offers the utilization of biomass, in particular agricultural waste, to be converted intoenergy, chemicals, materials, and food. In 2013 Indonesia produced about 27.4 thousand tons of crude palm oil(CPO) which corresponds to approximately 30 thousand tons of oil palm empty fruit bunches (EFB), the biomasswaste from palm oil industries. The huge availability of EFB in Indonesia may serve as a good starting point toimplement the concept of biorefinery. EFB mainly comprises of cellulose, hemicellulose and lignin. Thecellulosic components of EFB have been thoroughly studied, i.e. for the production of bioethanol. Thehemicellulosic component of EFB, which is a polymeric substance that comprises mainly of xylose, has beenbarely explored. This paper reviewed the potential utilization of hemicellulosic component of EFB to beconverted to xylitol, the 5-carbon-sugar-alcohol which is low calorie, low Glycemic Index, and anti-cariogenic.The pretreatment and hydrolysis of EFB and the following fermentation of EFB hydrolysate to xylitol will bediscussed further.&lt;/p&gt;","author":[{"dropping-particle":"","family":"Kresnowati","given":"MTAP","non-dropping-particle":"","parse-names":false,"suffix":""},{"dropping-particle":"","family":"Mardawati","given":"Efri","non-dropping-particle":"","parse-names":false,"suffix":""},{"dropping-particle":"","family":"Setiadi","given":"Tjandra","non-dropping-particle":"","parse-names":false,"suffix":""}],"container-title":"Modern Applied Science","id":"ITEM-1","issue":"7","issued":{"date-parts":[["2015"]]},"page":"206","title":"Production of Xylitol from Oil Palm Empty Friuts Bunch: A Case Study on Bioefinery Concept","type":"article-journal","volume":"9"},"uris":["http://www.mendeley.com/documents/?uuid=7e7f475d-287c-4a5f-9cdc-5749640af775"]}],"mendeley":{"formattedCitation":"(10)","manualFormatting":"10","plainTextFormattedCitation":"(10)","previouslyFormattedCitation":"(10)"},"properties":{"noteIndex":0},"schema":"https://github.com/citation-style-language/schema/raw/master/csl-citation.json"}</w:instrText>
      </w:r>
      <w:r>
        <w:rPr>
          <w:sz w:val="22"/>
          <w:szCs w:val="22"/>
          <w:vertAlign w:val="superscript"/>
          <w:lang w:val="en-US"/>
        </w:rPr>
        <w:fldChar w:fldCharType="separate"/>
      </w:r>
      <w:r>
        <w:rPr>
          <w:sz w:val="22"/>
          <w:szCs w:val="22"/>
          <w:vertAlign w:val="superscript"/>
          <w:lang w:val="en-US"/>
        </w:rPr>
        <w:t>10</w:t>
      </w:r>
      <w:r>
        <w:rPr>
          <w:sz w:val="22"/>
          <w:szCs w:val="22"/>
          <w:vertAlign w:val="superscript"/>
          <w:lang w:val="en-US"/>
        </w:rPr>
        <w:fldChar w:fldCharType="end"/>
      </w:r>
      <w:r>
        <w:rPr>
          <w:sz w:val="22"/>
          <w:szCs w:val="22"/>
        </w:rPr>
        <w:t xml:space="preserve">. </w:t>
      </w:r>
      <w:r>
        <w:rPr>
          <w:sz w:val="22"/>
          <w:szCs w:val="22"/>
          <w:lang w:val="en-US"/>
        </w:rPr>
        <w:t>Penelitian ini bertujuan untuk mengkaji perbandingan pembuatan xilitol yang diproduksi secara bioproses dari bagian – bagian biomassa sorgum merah mengingat setiap biomassa tersebut memiliki harga dasar (Tabel 1) dan komposisi lignoselulosa yang berbeda.</w:t>
      </w:r>
    </w:p>
    <w:p w14:paraId="3947FD3A" w14:textId="77777777" w:rsidR="007418A4" w:rsidRDefault="007418A4">
      <w:pPr>
        <w:pStyle w:val="Heading2"/>
        <w:rPr>
          <w:lang w:val="en-US"/>
        </w:rPr>
      </w:pPr>
    </w:p>
    <w:p w14:paraId="19CA63CD" w14:textId="77777777" w:rsidR="007418A4" w:rsidRDefault="005D66D0">
      <w:pPr>
        <w:pStyle w:val="ListParagraph"/>
        <w:numPr>
          <w:ilvl w:val="0"/>
          <w:numId w:val="1"/>
        </w:numPr>
        <w:spacing w:after="0"/>
        <w:ind w:left="426" w:hanging="426"/>
        <w:jc w:val="both"/>
        <w:rPr>
          <w:b/>
          <w:szCs w:val="24"/>
          <w:lang w:val="en-US"/>
        </w:rPr>
      </w:pPr>
      <w:r>
        <w:rPr>
          <w:b/>
          <w:szCs w:val="24"/>
          <w:lang w:val="en-US"/>
        </w:rPr>
        <w:t xml:space="preserve">METODOLOGI </w:t>
      </w:r>
    </w:p>
    <w:p w14:paraId="187F3AA0" w14:textId="46135F56" w:rsidR="00521C0E" w:rsidRPr="00521C0E" w:rsidRDefault="005D66D0">
      <w:pPr>
        <w:tabs>
          <w:tab w:val="left" w:pos="426"/>
        </w:tabs>
        <w:spacing w:after="0"/>
        <w:jc w:val="both"/>
        <w:rPr>
          <w:szCs w:val="24"/>
          <w:lang w:val="en-US"/>
        </w:rPr>
      </w:pPr>
      <w:r>
        <w:rPr>
          <w:szCs w:val="24"/>
          <w:lang w:val="en-US"/>
        </w:rPr>
        <w:tab/>
      </w:r>
      <w:r>
        <w:rPr>
          <w:szCs w:val="24"/>
          <w:lang w:val="en-US"/>
        </w:rPr>
        <w:tab/>
      </w:r>
      <w:r>
        <w:rPr>
          <w:szCs w:val="24"/>
        </w:rPr>
        <w:t xml:space="preserve">Metode penelitian yang digunakan </w:t>
      </w:r>
      <w:r w:rsidRPr="00521C0E">
        <w:rPr>
          <w:szCs w:val="24"/>
        </w:rPr>
        <w:t xml:space="preserve">adalah metode </w:t>
      </w:r>
      <w:r w:rsidR="00B140D1" w:rsidRPr="00521C0E">
        <w:rPr>
          <w:szCs w:val="24"/>
          <w:lang w:val="en-US"/>
        </w:rPr>
        <w:t>percobaan (</w:t>
      </w:r>
      <w:r w:rsidRPr="00521C0E">
        <w:rPr>
          <w:i/>
          <w:iCs/>
          <w:szCs w:val="24"/>
          <w:lang w:val="en-US"/>
        </w:rPr>
        <w:t>eksperimental</w:t>
      </w:r>
      <w:r w:rsidR="00B140D1" w:rsidRPr="00521C0E">
        <w:rPr>
          <w:szCs w:val="24"/>
          <w:lang w:val="en-US"/>
        </w:rPr>
        <w:t>)</w:t>
      </w:r>
      <w:r w:rsidRPr="00521C0E">
        <w:rPr>
          <w:szCs w:val="24"/>
        </w:rPr>
        <w:t xml:space="preserve"> yang </w:t>
      </w:r>
      <w:r w:rsidR="00B140D1" w:rsidRPr="00521C0E">
        <w:rPr>
          <w:szCs w:val="24"/>
          <w:lang w:val="en-US"/>
        </w:rPr>
        <w:t>dianalisis menggunakan</w:t>
      </w:r>
      <w:r w:rsidRPr="00521C0E">
        <w:rPr>
          <w:szCs w:val="24"/>
        </w:rPr>
        <w:t xml:space="preserve"> </w:t>
      </w:r>
      <w:r w:rsidR="00B140D1" w:rsidRPr="00521C0E">
        <w:rPr>
          <w:szCs w:val="24"/>
          <w:lang w:val="en-US"/>
        </w:rPr>
        <w:t>metode deskriptif</w:t>
      </w:r>
      <w:r w:rsidRPr="00521C0E">
        <w:rPr>
          <w:szCs w:val="24"/>
        </w:rPr>
        <w:t xml:space="preserve">. </w:t>
      </w:r>
      <w:r w:rsidRPr="00521C0E">
        <w:rPr>
          <w:szCs w:val="24"/>
          <w:lang w:val="en-US"/>
        </w:rPr>
        <w:t xml:space="preserve">Pada penelitian ini menggunakan tiga perlakuan bagian biomassa sorgum merah </w:t>
      </w:r>
      <w:r w:rsidR="00521C0E" w:rsidRPr="00521C0E">
        <w:rPr>
          <w:szCs w:val="24"/>
          <w:lang w:val="en-US"/>
        </w:rPr>
        <w:t xml:space="preserve">yang diulang tiga kali </w:t>
      </w:r>
      <w:proofErr w:type="gramStart"/>
      <w:r w:rsidRPr="00521C0E">
        <w:rPr>
          <w:szCs w:val="24"/>
          <w:lang w:val="en-US"/>
        </w:rPr>
        <w:t xml:space="preserve">yaitu </w:t>
      </w:r>
      <w:r w:rsidR="00521C0E" w:rsidRPr="00521C0E">
        <w:rPr>
          <w:szCs w:val="24"/>
          <w:lang w:val="en-US"/>
        </w:rPr>
        <w:t xml:space="preserve"> :</w:t>
      </w:r>
      <w:proofErr w:type="gramEnd"/>
    </w:p>
    <w:p w14:paraId="2804582C" w14:textId="77777777" w:rsidR="00521C0E" w:rsidRPr="00521C0E" w:rsidRDefault="00521C0E" w:rsidP="00521C0E">
      <w:pPr>
        <w:tabs>
          <w:tab w:val="left" w:pos="426"/>
        </w:tabs>
        <w:spacing w:after="0"/>
        <w:ind w:firstLine="1843"/>
        <w:jc w:val="both"/>
        <w:rPr>
          <w:szCs w:val="24"/>
          <w:lang w:val="en-US"/>
        </w:rPr>
      </w:pPr>
    </w:p>
    <w:p w14:paraId="2FFEF25A" w14:textId="77777777" w:rsidR="00521C0E" w:rsidRPr="00521C0E" w:rsidRDefault="005D66D0" w:rsidP="00521C0E">
      <w:pPr>
        <w:tabs>
          <w:tab w:val="left" w:pos="426"/>
        </w:tabs>
        <w:spacing w:after="0"/>
        <w:ind w:firstLine="1843"/>
        <w:jc w:val="both"/>
        <w:rPr>
          <w:szCs w:val="24"/>
          <w:lang w:val="en-US"/>
        </w:rPr>
      </w:pPr>
      <w:r w:rsidRPr="00521C0E">
        <w:rPr>
          <w:szCs w:val="24"/>
          <w:lang w:val="en-US"/>
        </w:rPr>
        <w:t>a</w:t>
      </w:r>
      <w:r w:rsidR="00521C0E" w:rsidRPr="00521C0E">
        <w:rPr>
          <w:szCs w:val="24"/>
          <w:lang w:val="en-US"/>
        </w:rPr>
        <w:t xml:space="preserve"> = batang dan daun</w:t>
      </w:r>
    </w:p>
    <w:p w14:paraId="07AC09BA" w14:textId="77777777" w:rsidR="00521C0E" w:rsidRPr="00521C0E" w:rsidRDefault="005D66D0" w:rsidP="00521C0E">
      <w:pPr>
        <w:tabs>
          <w:tab w:val="left" w:pos="426"/>
        </w:tabs>
        <w:spacing w:after="0"/>
        <w:ind w:firstLine="1843"/>
        <w:jc w:val="both"/>
        <w:rPr>
          <w:szCs w:val="24"/>
          <w:lang w:val="en-US"/>
        </w:rPr>
      </w:pPr>
      <w:r w:rsidRPr="00521C0E">
        <w:rPr>
          <w:szCs w:val="24"/>
          <w:lang w:val="en-US"/>
        </w:rPr>
        <w:t>b</w:t>
      </w:r>
      <w:r w:rsidR="00521C0E" w:rsidRPr="00521C0E">
        <w:rPr>
          <w:szCs w:val="24"/>
          <w:lang w:val="en-US"/>
        </w:rPr>
        <w:t xml:space="preserve"> = malay </w:t>
      </w:r>
    </w:p>
    <w:p w14:paraId="20B4BCEE" w14:textId="77777777" w:rsidR="00521C0E" w:rsidRPr="00521C0E" w:rsidRDefault="005D66D0" w:rsidP="00521C0E">
      <w:pPr>
        <w:tabs>
          <w:tab w:val="left" w:pos="426"/>
        </w:tabs>
        <w:spacing w:after="0"/>
        <w:ind w:firstLine="1843"/>
        <w:jc w:val="both"/>
        <w:rPr>
          <w:szCs w:val="24"/>
          <w:lang w:val="en-US"/>
        </w:rPr>
      </w:pPr>
      <w:r w:rsidRPr="00521C0E">
        <w:rPr>
          <w:szCs w:val="24"/>
          <w:lang w:val="en-US"/>
        </w:rPr>
        <w:t>c</w:t>
      </w:r>
      <w:r w:rsidR="00521C0E" w:rsidRPr="00521C0E">
        <w:rPr>
          <w:szCs w:val="24"/>
          <w:lang w:val="en-US"/>
        </w:rPr>
        <w:t xml:space="preserve"> = dedak</w:t>
      </w:r>
      <w:r w:rsidRPr="00521C0E">
        <w:rPr>
          <w:szCs w:val="24"/>
          <w:lang w:val="en-US"/>
        </w:rPr>
        <w:t xml:space="preserve"> </w:t>
      </w:r>
    </w:p>
    <w:p w14:paraId="4497858F" w14:textId="77777777" w:rsidR="00521C0E" w:rsidRDefault="00521C0E">
      <w:pPr>
        <w:tabs>
          <w:tab w:val="left" w:pos="426"/>
        </w:tabs>
        <w:spacing w:after="0"/>
        <w:jc w:val="both"/>
        <w:rPr>
          <w:szCs w:val="24"/>
          <w:lang w:val="en-US"/>
        </w:rPr>
      </w:pPr>
    </w:p>
    <w:p w14:paraId="04637F20" w14:textId="515F0033" w:rsidR="007418A4" w:rsidRDefault="005D66D0">
      <w:pPr>
        <w:tabs>
          <w:tab w:val="left" w:pos="426"/>
        </w:tabs>
        <w:spacing w:after="0"/>
        <w:jc w:val="both"/>
        <w:rPr>
          <w:lang w:val="en-US"/>
        </w:rPr>
      </w:pPr>
      <w:r>
        <w:rPr>
          <w:szCs w:val="24"/>
          <w:lang w:val="en-US"/>
        </w:rPr>
        <w:t xml:space="preserve">Penelitian dilakukan di Laboratorium Teknologi Pengolahan Pangan, Keteknikan Pengolahan Pangan, Mikrobiologi Pangan, dan Kimia Pangan Fakultas Teknologi Industri Pertanian Universitas Padjadjaran; Laboratorium Bioteknologi Fakultas Perikanan dan Ilmu Kelautan Universitas Padjadjaran; serta Laboratorium </w:t>
      </w:r>
      <w:r>
        <w:rPr>
          <w:szCs w:val="24"/>
        </w:rPr>
        <w:t>Bioteknologi Lembaga Ilmu Pengetahuan Indonesia Cibinong-Bogor.</w:t>
      </w:r>
      <w:r>
        <w:rPr>
          <w:szCs w:val="24"/>
          <w:lang w:val="en-US"/>
        </w:rPr>
        <w:t xml:space="preserve"> Penelitian dilakukan pada Bulan Agustus 2017 – Maret 2018</w:t>
      </w:r>
      <w:r>
        <w:rPr>
          <w:lang w:val="en-US"/>
        </w:rPr>
        <w:t xml:space="preserve">. </w:t>
      </w:r>
    </w:p>
    <w:p w14:paraId="7810A552" w14:textId="0B19201A" w:rsidR="007418A4" w:rsidRDefault="005D66D0">
      <w:pPr>
        <w:tabs>
          <w:tab w:val="left" w:pos="426"/>
        </w:tabs>
        <w:spacing w:after="0"/>
        <w:jc w:val="both"/>
        <w:rPr>
          <w:lang w:val="en-US"/>
        </w:rPr>
      </w:pPr>
      <w:r>
        <w:rPr>
          <w:lang w:val="en-US"/>
        </w:rPr>
        <w:tab/>
      </w:r>
      <w:r>
        <w:rPr>
          <w:lang w:val="en-US"/>
        </w:rPr>
        <w:tab/>
      </w:r>
      <w:r>
        <w:t xml:space="preserve">Bahan </w:t>
      </w:r>
      <w:r>
        <w:rPr>
          <w:lang w:val="en-US"/>
        </w:rPr>
        <w:t xml:space="preserve">yang </w:t>
      </w:r>
      <w:r>
        <w:t xml:space="preserve">digunakan adalah </w:t>
      </w:r>
      <w:r>
        <w:rPr>
          <w:lang w:val="en-US"/>
        </w:rPr>
        <w:t>biomassa sorgum merah lokal Bandung</w:t>
      </w:r>
      <w:r>
        <w:t xml:space="preserve"> yang berasal dari </w:t>
      </w:r>
      <w:r>
        <w:rPr>
          <w:lang w:val="en-US"/>
        </w:rPr>
        <w:t xml:space="preserve">petani “Supardi Abah Sorgum” Dayeuh Kolot Bandung Jawa Barat, </w:t>
      </w:r>
      <w:r>
        <w:rPr>
          <w:szCs w:val="24"/>
        </w:rPr>
        <w:t>Enzim Xilanase (aktivitas 340 U/G) yang diperoleh dari perusahaan Xi`an Haoxuan Bio-tech Co., Ltd Kota Xian provinsi Shanxi Cina. Bahan Penunjang yang digunakan adalah buffer asetat 0,01M pH 5</w:t>
      </w:r>
      <w:r>
        <w:rPr>
          <w:szCs w:val="24"/>
          <w:lang w:val="en-US"/>
        </w:rPr>
        <w:t xml:space="preserve">, </w:t>
      </w:r>
      <w:r>
        <w:rPr>
          <w:szCs w:val="24"/>
        </w:rPr>
        <w:t>aquades</w:t>
      </w:r>
      <w:r>
        <w:rPr>
          <w:szCs w:val="24"/>
          <w:lang w:val="en-US"/>
        </w:rPr>
        <w:t xml:space="preserve">, </w:t>
      </w:r>
      <w:r>
        <w:t>media GYE (</w:t>
      </w:r>
      <w:r>
        <w:rPr>
          <w:i/>
        </w:rPr>
        <w:t>Glucose Yeast Extract</w:t>
      </w:r>
      <w:r>
        <w:t xml:space="preserve">) Agar, </w:t>
      </w:r>
      <w:r>
        <w:rPr>
          <w:lang w:val="en-US"/>
        </w:rPr>
        <w:t xml:space="preserve">media fermentasi xilitol </w:t>
      </w:r>
      <w:r w:rsidR="003A3C78">
        <w:rPr>
          <w:vertAlign w:val="superscript"/>
          <w:lang w:val="en-US"/>
        </w:rPr>
        <w:t>9</w:t>
      </w:r>
      <w:r>
        <w:rPr>
          <w:lang w:val="en-US"/>
        </w:rPr>
        <w:t xml:space="preserve">, dan </w:t>
      </w:r>
      <w:r>
        <w:t xml:space="preserve">khamir </w:t>
      </w:r>
      <w:r>
        <w:rPr>
          <w:i/>
        </w:rPr>
        <w:t>Debaromycess hansenii</w:t>
      </w:r>
      <w:r>
        <w:rPr>
          <w:i/>
          <w:lang w:val="en-US"/>
        </w:rPr>
        <w:t xml:space="preserve"> ITB CCR85.</w:t>
      </w:r>
      <w:r>
        <w:t xml:space="preserve"> Alat yang digunakan adalah beaker glass, erlenmeyer, in</w:t>
      </w:r>
      <w:r>
        <w:rPr>
          <w:lang w:val="en-US"/>
        </w:rPr>
        <w:t>k</w:t>
      </w:r>
      <w:r>
        <w:t>ubator shaker,</w:t>
      </w:r>
      <w:r>
        <w:rPr>
          <w:lang w:val="en-US"/>
        </w:rPr>
        <w:t xml:space="preserve"> sentrifugasi,</w:t>
      </w:r>
      <w:r>
        <w:t xml:space="preserve"> tabung reaksi, ose, autoklaf, refrigerator</w:t>
      </w:r>
      <w:r>
        <w:rPr>
          <w:lang w:val="en-US"/>
        </w:rPr>
        <w:t>,</w:t>
      </w:r>
      <w:r>
        <w:t xml:space="preserve"> desikator, oven, HPLC, kertas saring, vakum filter.</w:t>
      </w:r>
    </w:p>
    <w:p w14:paraId="31A32B8F" w14:textId="77777777" w:rsidR="007418A4" w:rsidRDefault="007418A4">
      <w:pPr>
        <w:tabs>
          <w:tab w:val="left" w:pos="426"/>
        </w:tabs>
        <w:spacing w:after="0"/>
        <w:jc w:val="both"/>
        <w:rPr>
          <w:lang w:val="en-US"/>
        </w:rPr>
      </w:pPr>
    </w:p>
    <w:p w14:paraId="5BCACEA9" w14:textId="77777777" w:rsidR="007418A4" w:rsidRDefault="005D66D0">
      <w:pPr>
        <w:tabs>
          <w:tab w:val="left" w:pos="426"/>
        </w:tabs>
        <w:spacing w:after="0"/>
        <w:jc w:val="both"/>
        <w:rPr>
          <w:b/>
          <w:lang w:val="en-US"/>
        </w:rPr>
      </w:pPr>
      <w:r>
        <w:rPr>
          <w:b/>
          <w:lang w:val="en-US"/>
        </w:rPr>
        <w:t>Hidrolisis Biomassa Sorgum Merah Lokal Bandung</w:t>
      </w:r>
    </w:p>
    <w:p w14:paraId="0E670EB3" w14:textId="77777777" w:rsidR="007418A4" w:rsidRDefault="005D66D0">
      <w:pPr>
        <w:tabs>
          <w:tab w:val="left" w:pos="426"/>
        </w:tabs>
        <w:spacing w:after="0"/>
        <w:jc w:val="both"/>
        <w:rPr>
          <w:lang w:val="en-US"/>
        </w:rPr>
      </w:pPr>
      <w:r>
        <w:rPr>
          <w:lang w:val="en-US"/>
        </w:rPr>
        <w:tab/>
      </w:r>
      <w:r>
        <w:rPr>
          <w:lang w:val="en-US"/>
        </w:rPr>
        <w:tab/>
        <w:t>Biomassa - biomassa sorgum merah yang akan digunakan dalam penelitian dicuci dengan air keran, dicacah dan dikeringkan menggunakan oven cabinet selama 18 jam pada suhu 105</w:t>
      </w:r>
      <w:r>
        <w:rPr>
          <w:vertAlign w:val="superscript"/>
          <w:lang w:val="en-US"/>
        </w:rPr>
        <w:t>0</w:t>
      </w:r>
      <w:r>
        <w:rPr>
          <w:lang w:val="en-US"/>
        </w:rPr>
        <w:t xml:space="preserve">C. Biomassa sorgum merah yang sudah kering kemudian dihaluskan menggunakan grinder dan diayak menggunakan saringan 100 mesh. </w:t>
      </w:r>
      <w:r>
        <w:rPr>
          <w:lang w:val="en-US"/>
        </w:rPr>
        <w:lastRenderedPageBreak/>
        <w:t xml:space="preserve">Analisa kandungan lignoselulosa pada biomassa sorgum merah yang digunakan dilakukan menggunakan metode Chesson (1981). </w:t>
      </w:r>
    </w:p>
    <w:p w14:paraId="22ABB2AF" w14:textId="77777777" w:rsidR="007418A4" w:rsidRDefault="005D66D0">
      <w:pPr>
        <w:tabs>
          <w:tab w:val="left" w:pos="426"/>
        </w:tabs>
        <w:spacing w:after="0"/>
        <w:jc w:val="both"/>
        <w:rPr>
          <w:lang w:val="en-US"/>
        </w:rPr>
      </w:pPr>
      <w:r>
        <w:rPr>
          <w:lang w:val="en-US"/>
        </w:rPr>
        <w:tab/>
      </w:r>
      <w:r>
        <w:rPr>
          <w:lang w:val="en-US"/>
        </w:rPr>
        <w:tab/>
        <w:t xml:space="preserve">Larutan substrat dalam buffer asetat disterilisasi basah sebelum dihidrolisis sebagai perlakukan awal. Konsentrasi substrat yang digunakan dalam penelitian adalah 15% dengan konsentrasi enzim 1%. Hidrolisis dilakukan dengan metode </w:t>
      </w:r>
      <w:r>
        <w:rPr>
          <w:i/>
          <w:lang w:val="en-US"/>
        </w:rPr>
        <w:t xml:space="preserve">fed-batch </w:t>
      </w:r>
      <w:r>
        <w:rPr>
          <w:lang w:val="en-US"/>
        </w:rPr>
        <w:t xml:space="preserve">selama 96 jam menggunakan inkubator shaker, umpan substrat dilakukan setiap 12 jam </w:t>
      </w:r>
      <w:r>
        <w:rPr>
          <w:vertAlign w:val="superscript"/>
          <w:lang w:val="en-US"/>
        </w:rPr>
        <w:fldChar w:fldCharType="begin" w:fldLock="1"/>
      </w:r>
      <w:r>
        <w:rPr>
          <w:vertAlign w:val="superscript"/>
          <w:lang w:val="en-US"/>
        </w:rPr>
        <w:instrText>ADDIN CSL_CITATION {"citationItems":[{"id":"ITEM-1","itemData":{"author":[{"dropping-particle":"","family":"Yudiastuti","given":"SON.","non-dropping-particle":"","parse-names":false,"suffix":""},{"dropping-particle":"","family":"Mardawati","given":"E.","non-dropping-particle":"","parse-names":false,"suffix":""},{"dropping-particle":"","family":"Kresnowati","given":"MTAP.","non-dropping-particle":"","parse-names":false,"suffix":""},{"dropping-particle":"","family":"Bindar","given":"Y","non-dropping-particle":"","parse-names":false,"suffix":""}],"container-title":"Jurnal Teknologi pertanian","id":"ITEM-1","issue":"1","issued":{"date-parts":[["2018"]]},"page":"79-86","title":"Comparative study of glucose and xylose production in enzymatic hydrolysis by batch and fed batch method","type":"article-journal","volume":"12"},"uris":["http://www.mendeley.com/documents/?uuid=ad8eab54-a14a-437c-8354-26b599583fe2"]}],"mendeley":{"formattedCitation":"(11)","manualFormatting":"11","plainTextFormattedCitation":"(11)","previouslyFormattedCitation":"(11)"},"properties":{"noteIndex":0},"schema":"https://github.com/citation-style-language/schema/raw/master/csl-citation.json"}</w:instrText>
      </w:r>
      <w:r>
        <w:rPr>
          <w:vertAlign w:val="superscript"/>
          <w:lang w:val="en-US"/>
        </w:rPr>
        <w:fldChar w:fldCharType="separate"/>
      </w:r>
      <w:r>
        <w:rPr>
          <w:vertAlign w:val="superscript"/>
          <w:lang w:val="en-US"/>
        </w:rPr>
        <w:t>11</w:t>
      </w:r>
      <w:r>
        <w:rPr>
          <w:vertAlign w:val="superscript"/>
          <w:lang w:val="en-US"/>
        </w:rPr>
        <w:fldChar w:fldCharType="end"/>
      </w:r>
      <w:r>
        <w:rPr>
          <w:lang w:val="en-US"/>
        </w:rPr>
        <w:t xml:space="preserve">. </w:t>
      </w:r>
    </w:p>
    <w:p w14:paraId="2FF2AC42" w14:textId="77777777" w:rsidR="007418A4" w:rsidRDefault="007418A4">
      <w:pPr>
        <w:tabs>
          <w:tab w:val="left" w:pos="426"/>
        </w:tabs>
        <w:spacing w:after="0"/>
        <w:jc w:val="both"/>
        <w:rPr>
          <w:b/>
          <w:lang w:val="en-US"/>
        </w:rPr>
      </w:pPr>
    </w:p>
    <w:p w14:paraId="0BC71ACC" w14:textId="77777777" w:rsidR="007418A4" w:rsidRDefault="005D66D0">
      <w:pPr>
        <w:tabs>
          <w:tab w:val="left" w:pos="426"/>
        </w:tabs>
        <w:spacing w:after="0"/>
        <w:jc w:val="both"/>
        <w:rPr>
          <w:b/>
          <w:lang w:val="en-US"/>
        </w:rPr>
      </w:pPr>
      <w:r>
        <w:rPr>
          <w:b/>
          <w:lang w:val="en-US"/>
        </w:rPr>
        <w:t>Fermentasi Hidrolisat Biomassa Sorgum Merah Lokal Bandung</w:t>
      </w:r>
    </w:p>
    <w:p w14:paraId="705BCE23" w14:textId="77777777" w:rsidR="007418A4" w:rsidRDefault="005D66D0">
      <w:pPr>
        <w:tabs>
          <w:tab w:val="left" w:pos="426"/>
        </w:tabs>
        <w:spacing w:after="0"/>
        <w:jc w:val="both"/>
        <w:rPr>
          <w:i/>
          <w:lang w:val="en-US"/>
        </w:rPr>
      </w:pPr>
      <w:r>
        <w:rPr>
          <w:lang w:val="en-US"/>
        </w:rPr>
        <w:tab/>
      </w:r>
      <w:r>
        <w:rPr>
          <w:lang w:val="en-US"/>
        </w:rPr>
        <w:tab/>
        <w:t>Hidrolisat setelah hidrolisis disentrifugasi untuk memisahkan ampas hidrolisis, supernatan sebagai larutan hidrolisat disaring. Larutan hidrolisat selanjutnya disterilisasi basah dengan autoclave pada suhu 121</w:t>
      </w:r>
      <w:r>
        <w:rPr>
          <w:vertAlign w:val="superscript"/>
          <w:lang w:val="en-US"/>
        </w:rPr>
        <w:t>0</w:t>
      </w:r>
      <w:r>
        <w:rPr>
          <w:lang w:val="en-US"/>
        </w:rPr>
        <w:t xml:space="preserve">C selama 15 menit sebagai perlakuan awal fermentasi, yang sebelumnya diuji komposisinya dengan instrument HPLC. Persiapan fermentasi xilitol dimulai dengan membuat larutan inokulum </w:t>
      </w:r>
      <w:r>
        <w:rPr>
          <w:i/>
          <w:lang w:val="en-US"/>
        </w:rPr>
        <w:t>D. hansenii ITB CCR85</w:t>
      </w:r>
      <w:r>
        <w:rPr>
          <w:lang w:val="en-US"/>
        </w:rPr>
        <w:t xml:space="preserve"> menggunakan nutrient fermentasi </w:t>
      </w:r>
      <w:r>
        <w:rPr>
          <w:lang w:val="en-US"/>
        </w:rPr>
        <w:fldChar w:fldCharType="begin" w:fldLock="1"/>
      </w:r>
      <w:r>
        <w:rPr>
          <w:lang w:val="en-US"/>
        </w:rPr>
        <w:instrText>ADDIN CSL_CITATION {"citationItems":[{"id":"ITEM-1","itemData":{"author":[{"dropping-particle":"","family":"Mardawati","given":"Efri","non-dropping-particle":"","parse-names":false,"suffix":""},{"dropping-particle":"","family":"Werner","given":"Anett","non-dropping-particle":"","parse-names":false,"suffix":""},{"dropping-particle":"","family":"Bley","given":"Thomas","non-dropping-particle":"","parse-names":false,"suffix":""},{"dropping-particle":"","family":"Kresnowati","given":"Mtap","non-dropping-particle":"","parse-names":false,"suffix":""},{"dropping-particle":"","family":"Setiadi","given":"Tjandra","non-dropping-particle":"","parse-names":false,"suffix":""}],"container-title":"Journal of the Japan Institute of Energy","id":"ITEM-1","issued":{"date-parts":[["2014"]]},"page":"973-978","title":"The Enzymatic Hydrolysis of Oil Palm Empty Fruit Bunches to Xylose","type":"article-journal","volume":"93"},"uris":["http://www.mendeley.com/documents/?uuid=eea7efc4-0dd0-47cd-955b-26ec25376104"]}],"mendeley":{"formattedCitation":"(9)","plainTextFormattedCitation":"(9)","previouslyFormattedCitation":"(9)"},"properties":{"noteIndex":0},"schema":"https://github.com/citation-style-language/schema/raw/master/csl-citation.json"}</w:instrText>
      </w:r>
      <w:r>
        <w:rPr>
          <w:lang w:val="en-US"/>
        </w:rPr>
        <w:fldChar w:fldCharType="separate"/>
      </w:r>
      <w:r>
        <w:rPr>
          <w:lang w:val="en-US"/>
        </w:rPr>
        <w:t>(9)</w:t>
      </w:r>
      <w:r>
        <w:rPr>
          <w:lang w:val="en-US"/>
        </w:rPr>
        <w:fldChar w:fldCharType="end"/>
      </w:r>
      <w:r>
        <w:rPr>
          <w:lang w:val="en-US"/>
        </w:rPr>
        <w:t xml:space="preserve"> dengan penambahan 2% xilosa. Inokulum diinkubasi selama 48 jam pada suhu 30</w:t>
      </w:r>
      <w:r>
        <w:rPr>
          <w:vertAlign w:val="superscript"/>
          <w:lang w:val="en-US"/>
        </w:rPr>
        <w:t>0</w:t>
      </w:r>
      <w:r>
        <w:rPr>
          <w:lang w:val="en-US"/>
        </w:rPr>
        <w:t>C menggunakan inkubator shaker. Larutan inokulum harus mengandung sebanyak minimal 2x10</w:t>
      </w:r>
      <w:r>
        <w:rPr>
          <w:vertAlign w:val="superscript"/>
          <w:lang w:val="en-US"/>
        </w:rPr>
        <w:t>7</w:t>
      </w:r>
      <w:r>
        <w:rPr>
          <w:lang w:val="en-US"/>
        </w:rPr>
        <w:t xml:space="preserve"> CFU/mL </w:t>
      </w:r>
      <w:proofErr w:type="gramStart"/>
      <w:r>
        <w:rPr>
          <w:i/>
          <w:lang w:val="en-US"/>
        </w:rPr>
        <w:t>D.hansenii</w:t>
      </w:r>
      <w:proofErr w:type="gramEnd"/>
      <w:r>
        <w:rPr>
          <w:i/>
          <w:lang w:val="en-US"/>
        </w:rPr>
        <w:t xml:space="preserve"> ITB CCR85. </w:t>
      </w:r>
    </w:p>
    <w:p w14:paraId="0D00003E" w14:textId="77777777" w:rsidR="007418A4" w:rsidRDefault="005D66D0">
      <w:pPr>
        <w:tabs>
          <w:tab w:val="left" w:pos="426"/>
        </w:tabs>
        <w:jc w:val="both"/>
        <w:rPr>
          <w:lang w:val="en-US"/>
        </w:rPr>
      </w:pPr>
      <w:r>
        <w:rPr>
          <w:i/>
          <w:lang w:val="en-US"/>
        </w:rPr>
        <w:tab/>
      </w:r>
      <w:r>
        <w:rPr>
          <w:i/>
          <w:lang w:val="en-US"/>
        </w:rPr>
        <w:tab/>
      </w:r>
      <w:r>
        <w:rPr>
          <w:lang w:val="en-US"/>
        </w:rPr>
        <w:t xml:space="preserve">Larutan hidrolisat yang telah difermentasi beserta larutan inokulum hasil inkubasi kemudian dilarutkan dalam media fermentasi dengan </w:t>
      </w:r>
      <w:r w:rsidRPr="00521C0E">
        <w:rPr>
          <w:lang w:val="en-US"/>
        </w:rPr>
        <w:t xml:space="preserve">perbandingan </w:t>
      </w:r>
      <w:proofErr w:type="gramStart"/>
      <w:r w:rsidRPr="00521C0E">
        <w:rPr>
          <w:lang w:val="en-US"/>
        </w:rPr>
        <w:t>2 :</w:t>
      </w:r>
      <w:proofErr w:type="gramEnd"/>
      <w:r w:rsidRPr="00521C0E">
        <w:rPr>
          <w:lang w:val="en-US"/>
        </w:rPr>
        <w:t xml:space="preserve"> 2 : 3.</w:t>
      </w:r>
      <w:r>
        <w:rPr>
          <w:lang w:val="en-US"/>
        </w:rPr>
        <w:t xml:space="preserve"> Fermentasi dilakukan pada suhu 30</w:t>
      </w:r>
      <w:r>
        <w:rPr>
          <w:vertAlign w:val="superscript"/>
          <w:lang w:val="en-US"/>
        </w:rPr>
        <w:t>0</w:t>
      </w:r>
      <w:r>
        <w:rPr>
          <w:lang w:val="en-US"/>
        </w:rPr>
        <w:t xml:space="preserve">C selama 96 jam menggunakan inkubator shaker. Hasil fermentasi hidrolisat selanjutnya disentrifugasi untuk memisahkan biomassa </w:t>
      </w:r>
      <w:proofErr w:type="gramStart"/>
      <w:r>
        <w:rPr>
          <w:i/>
          <w:lang w:val="en-US"/>
        </w:rPr>
        <w:t>D.hansenii</w:t>
      </w:r>
      <w:proofErr w:type="gramEnd"/>
      <w:r>
        <w:rPr>
          <w:i/>
          <w:lang w:val="en-US"/>
        </w:rPr>
        <w:t xml:space="preserve"> ITB CCR85</w:t>
      </w:r>
      <w:r>
        <w:rPr>
          <w:lang w:val="en-US"/>
        </w:rPr>
        <w:t xml:space="preserve"> dan selanjutnya supernatan disebut sebagai larutan xilitol. Larutan xilitol selanjutnya diuji komposisinya menggunakan HPLC.</w:t>
      </w:r>
    </w:p>
    <w:p w14:paraId="68C42E6E" w14:textId="77777777" w:rsidR="007418A4" w:rsidRDefault="005D66D0">
      <w:pPr>
        <w:tabs>
          <w:tab w:val="left" w:pos="426"/>
        </w:tabs>
        <w:spacing w:after="0"/>
        <w:jc w:val="both"/>
        <w:rPr>
          <w:b/>
          <w:lang w:val="en-US"/>
        </w:rPr>
      </w:pPr>
      <w:r>
        <w:rPr>
          <w:b/>
          <w:lang w:val="en-US"/>
        </w:rPr>
        <w:t>Analisis Lignoselulosa (Chesson, 1981)</w:t>
      </w:r>
    </w:p>
    <w:p w14:paraId="49362E1E" w14:textId="77777777" w:rsidR="007418A4" w:rsidRDefault="005D66D0">
      <w:pPr>
        <w:pStyle w:val="NoSpacing"/>
        <w:spacing w:line="276" w:lineRule="auto"/>
        <w:ind w:firstLine="720"/>
        <w:jc w:val="both"/>
      </w:pPr>
      <w:r>
        <w:t>Satu gram sampel kering (m</w:t>
      </w:r>
      <w:r>
        <w:rPr>
          <w:vertAlign w:val="subscript"/>
        </w:rPr>
        <w:t>a</w:t>
      </w:r>
      <w:r>
        <w:t>) ditambahkan akuades 75 m</w:t>
      </w:r>
      <w:r>
        <w:rPr>
          <w:lang w:val="id-ID"/>
        </w:rPr>
        <w:t>L</w:t>
      </w:r>
      <w:r>
        <w:t xml:space="preserve"> lalu direfluks selama 1 jam dalam </w:t>
      </w:r>
      <w:r>
        <w:rPr>
          <w:i/>
        </w:rPr>
        <w:t>waterbath</w:t>
      </w:r>
      <w:r>
        <w:t xml:space="preserve"> suhu 100</w:t>
      </w:r>
      <w:r>
        <w:rPr>
          <w:vertAlign w:val="superscript"/>
        </w:rPr>
        <w:t>o</w:t>
      </w:r>
      <w:r>
        <w:t>C. Campuran kemudian disaring dan dicuci air panas sebanyak 4 kali volume refluks. Residu dikeringkan dalam oven dengan suhu 105</w:t>
      </w:r>
      <w:r>
        <w:rPr>
          <w:vertAlign w:val="superscript"/>
        </w:rPr>
        <w:t>o</w:t>
      </w:r>
      <w:r>
        <w:t>C hingga berat konstan (m</w:t>
      </w:r>
      <w:r>
        <w:rPr>
          <w:vertAlign w:val="subscript"/>
        </w:rPr>
        <w:t>b</w:t>
      </w:r>
      <w:r>
        <w:t>). Residu direfluks dengan 75mL H</w:t>
      </w:r>
      <w:r>
        <w:rPr>
          <w:vertAlign w:val="subscript"/>
        </w:rPr>
        <w:t>2</w:t>
      </w:r>
      <w:r>
        <w:t>SO</w:t>
      </w:r>
      <w:r>
        <w:rPr>
          <w:vertAlign w:val="subscript"/>
        </w:rPr>
        <w:t>4</w:t>
      </w:r>
      <w:r>
        <w:t xml:space="preserve"> 1N selama 1 jam dalam </w:t>
      </w:r>
      <w:r>
        <w:rPr>
          <w:i/>
        </w:rPr>
        <w:t>waterbath</w:t>
      </w:r>
      <w:r>
        <w:t xml:space="preserve"> pada suhu 100</w:t>
      </w:r>
      <w:r>
        <w:rPr>
          <w:vertAlign w:val="superscript"/>
        </w:rPr>
        <w:t>o</w:t>
      </w:r>
      <w:r>
        <w:t>C, selanjutnya disaring dan dicuci dengan air panas sebanyak 4 kali volume refluks. Residu dikeringkan dalam oven dengan suhu 105</w:t>
      </w:r>
      <w:r>
        <w:rPr>
          <w:vertAlign w:val="superscript"/>
        </w:rPr>
        <w:t>o</w:t>
      </w:r>
      <w:r>
        <w:t>C hingga berat konstan (m</w:t>
      </w:r>
      <w:r>
        <w:rPr>
          <w:vertAlign w:val="subscript"/>
        </w:rPr>
        <w:t>c</w:t>
      </w:r>
      <w:r>
        <w:t>). R</w:t>
      </w:r>
      <w:r>
        <w:rPr>
          <w:lang w:val="id-ID"/>
        </w:rPr>
        <w:t xml:space="preserve">esidu </w:t>
      </w:r>
      <w:r>
        <w:t>direndam</w:t>
      </w:r>
      <w:r>
        <w:rPr>
          <w:lang w:val="id-ID"/>
        </w:rPr>
        <w:t xml:space="preserve"> </w:t>
      </w:r>
      <w:r>
        <w:t xml:space="preserve">50mL </w:t>
      </w:r>
      <w:r>
        <w:rPr>
          <w:lang w:val="id-ID"/>
        </w:rPr>
        <w:t>H</w:t>
      </w:r>
      <w:r>
        <w:rPr>
          <w:vertAlign w:val="subscript"/>
          <w:lang w:val="id-ID"/>
        </w:rPr>
        <w:t>2</w:t>
      </w:r>
      <w:r>
        <w:rPr>
          <w:lang w:val="id-ID"/>
        </w:rPr>
        <w:t>SO</w:t>
      </w:r>
      <w:r>
        <w:rPr>
          <w:vertAlign w:val="subscript"/>
          <w:lang w:val="id-ID"/>
        </w:rPr>
        <w:t>4</w:t>
      </w:r>
      <w:r>
        <w:rPr>
          <w:lang w:val="id-ID"/>
        </w:rPr>
        <w:t xml:space="preserve"> 72% selama 4 jam pada suhu ruang</w:t>
      </w:r>
      <w:r>
        <w:t xml:space="preserve"> selanjutnya ditambahkan 75mL H</w:t>
      </w:r>
      <w:r>
        <w:rPr>
          <w:vertAlign w:val="subscript"/>
        </w:rPr>
        <w:t>2</w:t>
      </w:r>
      <w:r>
        <w:t>SO</w:t>
      </w:r>
      <w:r>
        <w:rPr>
          <w:vertAlign w:val="subscript"/>
        </w:rPr>
        <w:t>4</w:t>
      </w:r>
      <w:r>
        <w:t xml:space="preserve"> 1N sebanyak 75 m</w:t>
      </w:r>
      <w:r>
        <w:rPr>
          <w:lang w:val="id-ID"/>
        </w:rPr>
        <w:t>L</w:t>
      </w:r>
      <w:r>
        <w:t xml:space="preserve"> dan direfluks selama 1 jam dalam </w:t>
      </w:r>
      <w:r>
        <w:rPr>
          <w:i/>
        </w:rPr>
        <w:t>waterbath</w:t>
      </w:r>
      <w:r>
        <w:t xml:space="preserve"> pada suhu 100</w:t>
      </w:r>
      <w:r>
        <w:rPr>
          <w:vertAlign w:val="superscript"/>
        </w:rPr>
        <w:t>o</w:t>
      </w:r>
      <w:r>
        <w:t>C. Hasil refluks disaring dan dicuci dengan air panas sebanyak 4 kali volume refluks. Residu dikeringkan pada suhu 105</w:t>
      </w:r>
      <w:r>
        <w:rPr>
          <w:vertAlign w:val="superscript"/>
        </w:rPr>
        <w:t>o</w:t>
      </w:r>
      <w:r>
        <w:t>C hingga berat konstan (m</w:t>
      </w:r>
      <w:r>
        <w:rPr>
          <w:vertAlign w:val="subscript"/>
        </w:rPr>
        <w:t>d</w:t>
      </w:r>
      <w:r>
        <w:t>). Residu diabukan hingga berat konstan (m</w:t>
      </w:r>
      <w:r>
        <w:rPr>
          <w:vertAlign w:val="subscript"/>
        </w:rPr>
        <w:t>e</w:t>
      </w:r>
      <w:r>
        <w:t>).</w:t>
      </w:r>
    </w:p>
    <w:p w14:paraId="3E940DEA" w14:textId="77777777" w:rsidR="007418A4" w:rsidRDefault="007418A4">
      <w:pPr>
        <w:pStyle w:val="NoSpacing"/>
        <w:spacing w:line="276" w:lineRule="auto"/>
        <w:ind w:firstLine="720"/>
        <w:jc w:val="both"/>
      </w:pPr>
    </w:p>
    <w:p w14:paraId="50E69BC1" w14:textId="77777777" w:rsidR="007418A4" w:rsidRDefault="005D66D0">
      <w:pPr>
        <w:pStyle w:val="NoSpacing"/>
        <w:spacing w:line="276" w:lineRule="auto"/>
        <w:ind w:firstLine="720"/>
        <w:jc w:val="both"/>
      </w:pPr>
      <w:r>
        <w:t xml:space="preserve">Kadar Hemiselulosa </w:t>
      </w:r>
      <w:r>
        <w:tab/>
        <w:t>= ((m</w:t>
      </w:r>
      <w:r>
        <w:rPr>
          <w:vertAlign w:val="subscript"/>
        </w:rPr>
        <w:t>b</w:t>
      </w:r>
      <w:r>
        <w:t>-m</w:t>
      </w:r>
      <w:r>
        <w:rPr>
          <w:vertAlign w:val="subscript"/>
        </w:rPr>
        <w:t>c</w:t>
      </w:r>
      <w:r>
        <w:t>)/m</w:t>
      </w:r>
      <w:r>
        <w:rPr>
          <w:vertAlign w:val="subscript"/>
        </w:rPr>
        <w:t>a</w:t>
      </w:r>
      <w:r>
        <w:t>) * 100%</w:t>
      </w:r>
      <w:r>
        <w:tab/>
      </w:r>
      <w:r>
        <w:tab/>
        <w:t>…</w:t>
      </w:r>
      <w:proofErr w:type="gramStart"/>
      <w:r>
        <w:t>….(</w:t>
      </w:r>
      <w:proofErr w:type="gramEnd"/>
      <w:r>
        <w:t>1)</w:t>
      </w:r>
    </w:p>
    <w:p w14:paraId="39F21B79" w14:textId="77777777" w:rsidR="007418A4" w:rsidRDefault="005D66D0">
      <w:pPr>
        <w:pStyle w:val="NoSpacing"/>
        <w:spacing w:line="276" w:lineRule="auto"/>
        <w:ind w:firstLine="720"/>
        <w:jc w:val="both"/>
      </w:pPr>
      <w:r>
        <w:t xml:space="preserve">Kadar Selulosa </w:t>
      </w:r>
      <w:r>
        <w:tab/>
        <w:t xml:space="preserve">      </w:t>
      </w:r>
      <w:r>
        <w:tab/>
        <w:t>= ((m</w:t>
      </w:r>
      <w:r>
        <w:rPr>
          <w:vertAlign w:val="subscript"/>
        </w:rPr>
        <w:t>b</w:t>
      </w:r>
      <w:r>
        <w:t>-m</w:t>
      </w:r>
      <w:r>
        <w:rPr>
          <w:vertAlign w:val="subscript"/>
        </w:rPr>
        <w:t>c</w:t>
      </w:r>
      <w:r>
        <w:t>)/m</w:t>
      </w:r>
      <w:r>
        <w:rPr>
          <w:vertAlign w:val="subscript"/>
        </w:rPr>
        <w:t>a</w:t>
      </w:r>
      <w:r>
        <w:t>) * 100%</w:t>
      </w:r>
      <w:r>
        <w:tab/>
      </w:r>
      <w:r>
        <w:tab/>
        <w:t>…</w:t>
      </w:r>
      <w:proofErr w:type="gramStart"/>
      <w:r>
        <w:t>….(</w:t>
      </w:r>
      <w:proofErr w:type="gramEnd"/>
      <w:r>
        <w:t>2)</w:t>
      </w:r>
    </w:p>
    <w:p w14:paraId="1814BB10" w14:textId="77777777" w:rsidR="007418A4" w:rsidRDefault="005D66D0">
      <w:pPr>
        <w:pStyle w:val="NoSpacing"/>
        <w:spacing w:line="276" w:lineRule="auto"/>
        <w:ind w:firstLine="720"/>
        <w:jc w:val="both"/>
      </w:pPr>
      <w:r>
        <w:t xml:space="preserve">Kadar Lignin </w:t>
      </w:r>
      <w:r>
        <w:tab/>
      </w:r>
      <w:r>
        <w:tab/>
        <w:t>= ((m</w:t>
      </w:r>
      <w:r>
        <w:rPr>
          <w:vertAlign w:val="subscript"/>
        </w:rPr>
        <w:t>b</w:t>
      </w:r>
      <w:r>
        <w:t>-m</w:t>
      </w:r>
      <w:r>
        <w:rPr>
          <w:vertAlign w:val="subscript"/>
        </w:rPr>
        <w:t>c</w:t>
      </w:r>
      <w:r>
        <w:t>)/m</w:t>
      </w:r>
      <w:r>
        <w:rPr>
          <w:vertAlign w:val="subscript"/>
        </w:rPr>
        <w:t>a</w:t>
      </w:r>
      <w:r>
        <w:t>) * 100%</w:t>
      </w:r>
      <w:r>
        <w:tab/>
      </w:r>
      <w:r>
        <w:tab/>
        <w:t>…</w:t>
      </w:r>
      <w:proofErr w:type="gramStart"/>
      <w:r>
        <w:t>….(</w:t>
      </w:r>
      <w:proofErr w:type="gramEnd"/>
      <w:r>
        <w:t>3)</w:t>
      </w:r>
    </w:p>
    <w:p w14:paraId="6E5920F0" w14:textId="77777777" w:rsidR="007418A4" w:rsidRDefault="007418A4">
      <w:pPr>
        <w:pStyle w:val="NoSpacing"/>
        <w:spacing w:line="276" w:lineRule="auto"/>
        <w:ind w:firstLine="720"/>
        <w:jc w:val="both"/>
      </w:pPr>
    </w:p>
    <w:p w14:paraId="6C518601" w14:textId="77777777" w:rsidR="007418A4" w:rsidRDefault="005D66D0">
      <w:pPr>
        <w:tabs>
          <w:tab w:val="left" w:pos="426"/>
        </w:tabs>
        <w:spacing w:after="0"/>
        <w:jc w:val="both"/>
        <w:rPr>
          <w:b/>
          <w:lang w:val="en-US"/>
        </w:rPr>
      </w:pPr>
      <w:r>
        <w:rPr>
          <w:b/>
          <w:lang w:val="en-US"/>
        </w:rPr>
        <w:t>Aktivitas Enzim Xilanase (NREL, 2007)</w:t>
      </w:r>
    </w:p>
    <w:p w14:paraId="0E8EC715" w14:textId="77777777" w:rsidR="007418A4" w:rsidRDefault="005D66D0">
      <w:pPr>
        <w:tabs>
          <w:tab w:val="left" w:pos="426"/>
        </w:tabs>
        <w:jc w:val="both"/>
        <w:rPr>
          <w:lang w:val="en-US"/>
        </w:rPr>
      </w:pPr>
      <w:r>
        <w:rPr>
          <w:lang w:val="en-US"/>
        </w:rPr>
        <w:tab/>
      </w:r>
      <w:r>
        <w:rPr>
          <w:lang w:val="en-US"/>
        </w:rPr>
        <w:tab/>
        <w:t xml:space="preserve">Serbuk enzim xilanase, akuades steril dan xilan 1% dilarutkandengan perbandingan </w:t>
      </w:r>
      <w:proofErr w:type="gramStart"/>
      <w:r>
        <w:rPr>
          <w:lang w:val="en-US"/>
        </w:rPr>
        <w:t>1 :</w:t>
      </w:r>
      <w:proofErr w:type="gramEnd"/>
      <w:r>
        <w:rPr>
          <w:lang w:val="en-US"/>
        </w:rPr>
        <w:t xml:space="preserve"> 1 : 1, selanjutnya dengan perbandingan sama ditambahkan buffer asetat pH 5. Larutan tersebut diinkubasi dalam waterbath selama 15 menit pada suhu 40</w:t>
      </w:r>
      <w:r>
        <w:rPr>
          <w:vertAlign w:val="superscript"/>
          <w:lang w:val="en-US"/>
        </w:rPr>
        <w:t>0</w:t>
      </w:r>
      <w:r>
        <w:rPr>
          <w:lang w:val="en-US"/>
        </w:rPr>
        <w:t xml:space="preserve">C. Reaksi dihentikan dengan penambahan DNS (3 bagian dari perbandingan awal larutan), larutan dilanjutkan untuk dipanaskan dalam waterbath selama 5 menit. Larutan diukur absorbansinya menggunakan spektrofotometer pada panjang gelombang 550nm. Nilai absorbansinya dikonversi menjadi aktivitas enzim dengan </w:t>
      </w:r>
      <w:proofErr w:type="gramStart"/>
      <w:r>
        <w:rPr>
          <w:lang w:val="en-US"/>
        </w:rPr>
        <w:t>persamaan :</w:t>
      </w:r>
      <w:proofErr w:type="gramEnd"/>
      <w:r>
        <w:rPr>
          <w:lang w:val="en-US"/>
        </w:rPr>
        <w:t xml:space="preserve"> </w:t>
      </w:r>
    </w:p>
    <w:p w14:paraId="167827B4" w14:textId="77777777" w:rsidR="007418A4" w:rsidRDefault="005D66D0">
      <w:pPr>
        <w:pStyle w:val="NoSpacing"/>
        <w:spacing w:line="276" w:lineRule="auto"/>
        <w:ind w:left="2160" w:firstLine="720"/>
        <w:rPr>
          <w:rFonts w:eastAsiaTheme="minorEastAsia"/>
        </w:rPr>
      </w:pPr>
      <m:oMath>
        <m:r>
          <w:rPr>
            <w:rFonts w:ascii="Cambria Math" w:hAnsi="Cambria Math"/>
          </w:rPr>
          <m:t xml:space="preserve">U=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sp</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ks</m:t>
                    </m:r>
                  </m:sub>
                </m:sSub>
              </m:e>
            </m:d>
            <m:r>
              <w:rPr>
                <w:rFonts w:ascii="Cambria Math" w:hAnsi="Cambria Math"/>
              </w:rPr>
              <m:t xml:space="preserve">. 1000. </m:t>
            </m:r>
            <m:sSub>
              <m:sSubPr>
                <m:ctrlPr>
                  <w:rPr>
                    <w:rFonts w:ascii="Cambria Math" w:hAnsi="Cambria Math"/>
                    <w:i/>
                  </w:rPr>
                </m:ctrlPr>
              </m:sSubPr>
              <m:e>
                <m:r>
                  <w:rPr>
                    <w:rFonts w:ascii="Cambria Math" w:hAnsi="Cambria Math"/>
                  </w:rPr>
                  <m:t>F</m:t>
                </m:r>
              </m:e>
              <m:sub>
                <m:r>
                  <w:rPr>
                    <w:rFonts w:ascii="Cambria Math" w:hAnsi="Cambria Math"/>
                  </w:rPr>
                  <m:t>p</m:t>
                </m:r>
              </m:sub>
            </m:sSub>
          </m:num>
          <m:den>
            <m:sSub>
              <m:sSubPr>
                <m:ctrlPr>
                  <w:rPr>
                    <w:rFonts w:ascii="Cambria Math" w:hAnsi="Cambria Math"/>
                    <w:i/>
                  </w:rPr>
                </m:ctrlPr>
              </m:sSubPr>
              <m:e>
                <m:r>
                  <w:rPr>
                    <w:rFonts w:ascii="Cambria Math" w:hAnsi="Cambria Math"/>
                  </w:rPr>
                  <m:t>BM</m:t>
                </m:r>
              </m:e>
              <m:sub>
                <m:r>
                  <w:rPr>
                    <w:rFonts w:ascii="Cambria Math" w:hAnsi="Cambria Math"/>
                  </w:rPr>
                  <m:t>xilosa</m:t>
                </m:r>
              </m:sub>
            </m:sSub>
            <m:r>
              <w:rPr>
                <w:rFonts w:ascii="Cambria Math" w:hAnsi="Cambria Math"/>
              </w:rPr>
              <m:t>. t. V</m:t>
            </m:r>
          </m:den>
        </m:f>
      </m:oMath>
      <w:r>
        <w:rPr>
          <w:rFonts w:eastAsiaTheme="minorEastAsia"/>
        </w:rPr>
        <w:tab/>
      </w:r>
      <w:r>
        <w:rPr>
          <w:rFonts w:eastAsiaTheme="minorEastAsia"/>
        </w:rPr>
        <w:tab/>
      </w:r>
      <w:r>
        <w:rPr>
          <w:rFonts w:eastAsiaTheme="minorEastAsia"/>
          <w:lang w:val="id-ID"/>
        </w:rPr>
        <w:t>........(</w:t>
      </w:r>
      <w:r>
        <w:rPr>
          <w:rFonts w:eastAsiaTheme="minorEastAsia"/>
        </w:rPr>
        <w:t>4</w:t>
      </w:r>
      <w:r>
        <w:rPr>
          <w:rFonts w:eastAsiaTheme="minorEastAsia"/>
          <w:lang w:val="id-ID"/>
        </w:rPr>
        <w:t>)</w:t>
      </w:r>
    </w:p>
    <w:p w14:paraId="1A97EB47" w14:textId="77777777" w:rsidR="007418A4" w:rsidRDefault="007418A4">
      <w:pPr>
        <w:pStyle w:val="NoSpacing"/>
        <w:spacing w:line="276" w:lineRule="auto"/>
        <w:ind w:left="2160" w:firstLine="720"/>
        <w:rPr>
          <w:rFonts w:eastAsiaTheme="minorEastAsia"/>
        </w:rPr>
      </w:pPr>
    </w:p>
    <w:p w14:paraId="5129AFD3" w14:textId="77777777" w:rsidR="007418A4" w:rsidRDefault="005D66D0">
      <w:pPr>
        <w:pStyle w:val="NoSpacing"/>
        <w:spacing w:line="276" w:lineRule="auto"/>
      </w:pPr>
      <w:r>
        <w:tab/>
      </w:r>
      <w:r>
        <w:tab/>
      </w:r>
      <w:proofErr w:type="gramStart"/>
      <w:r>
        <w:t>Dengan :</w:t>
      </w:r>
      <w:proofErr w:type="gramEnd"/>
    </w:p>
    <w:p w14:paraId="474B11DC" w14:textId="77777777" w:rsidR="007418A4" w:rsidRDefault="005D66D0">
      <w:pPr>
        <w:pStyle w:val="NoSpacing"/>
        <w:spacing w:line="276" w:lineRule="auto"/>
      </w:pPr>
      <w:r>
        <w:tab/>
      </w:r>
      <w:r>
        <w:tab/>
        <w:t xml:space="preserve">U </w:t>
      </w:r>
      <w:r>
        <w:tab/>
        <w:t>= aktivitas enzim (U/mL atau µmol</w:t>
      </w:r>
      <w:proofErr w:type="gramStart"/>
      <w:r>
        <w:t>/(</w:t>
      </w:r>
      <w:proofErr w:type="gramEnd"/>
      <w:r>
        <w:t>menit, mL))</w:t>
      </w:r>
    </w:p>
    <w:p w14:paraId="25F90774" w14:textId="77777777" w:rsidR="007418A4" w:rsidRDefault="005D66D0">
      <w:pPr>
        <w:pStyle w:val="NoSpacing"/>
        <w:spacing w:line="276" w:lineRule="auto"/>
      </w:pPr>
      <w:r>
        <w:tab/>
      </w:r>
      <w:r>
        <w:tab/>
        <w:t>K</w:t>
      </w:r>
      <w:r>
        <w:rPr>
          <w:vertAlign w:val="subscript"/>
        </w:rPr>
        <w:t xml:space="preserve">sp </w:t>
      </w:r>
      <w:r>
        <w:rPr>
          <w:vertAlign w:val="subscript"/>
        </w:rPr>
        <w:tab/>
      </w:r>
      <w:r>
        <w:t>= Kadar xilosa sampel (mg/mL)</w:t>
      </w:r>
    </w:p>
    <w:p w14:paraId="5D9FC182" w14:textId="77777777" w:rsidR="007418A4" w:rsidRDefault="005D66D0">
      <w:pPr>
        <w:pStyle w:val="NoSpacing"/>
        <w:spacing w:line="276" w:lineRule="auto"/>
      </w:pPr>
      <w:r>
        <w:tab/>
      </w:r>
      <w:r>
        <w:tab/>
        <w:t>K</w:t>
      </w:r>
      <w:r>
        <w:rPr>
          <w:vertAlign w:val="subscript"/>
        </w:rPr>
        <w:t>ks</w:t>
      </w:r>
      <w:r>
        <w:t xml:space="preserve"> </w:t>
      </w:r>
      <w:r>
        <w:tab/>
        <w:t>= kadar xilosa blanko (mg/mL)</w:t>
      </w:r>
    </w:p>
    <w:p w14:paraId="54CF864C" w14:textId="77777777" w:rsidR="007418A4" w:rsidRDefault="005D66D0">
      <w:pPr>
        <w:pStyle w:val="NoSpacing"/>
        <w:spacing w:line="276" w:lineRule="auto"/>
      </w:pPr>
      <w:r>
        <w:tab/>
      </w:r>
      <w:r>
        <w:tab/>
        <w:t xml:space="preserve">1000 </w:t>
      </w:r>
      <w:r>
        <w:tab/>
        <w:t>= faktor konversi dalam µmol</w:t>
      </w:r>
    </w:p>
    <w:p w14:paraId="385FE4EE" w14:textId="77777777" w:rsidR="007418A4" w:rsidRDefault="005D66D0">
      <w:pPr>
        <w:pStyle w:val="NoSpacing"/>
        <w:spacing w:line="276" w:lineRule="auto"/>
      </w:pPr>
      <w:r>
        <w:tab/>
      </w:r>
      <w:r>
        <w:tab/>
        <w:t>Fp</w:t>
      </w:r>
      <w:r>
        <w:tab/>
        <w:t>= faktor pengenceran enzim xilanase</w:t>
      </w:r>
    </w:p>
    <w:p w14:paraId="51DE57B3" w14:textId="77777777" w:rsidR="007418A4" w:rsidRDefault="005D66D0">
      <w:pPr>
        <w:pStyle w:val="NoSpacing"/>
        <w:spacing w:line="276" w:lineRule="auto"/>
      </w:pPr>
      <w:r>
        <w:tab/>
      </w:r>
      <w:r>
        <w:tab/>
        <w:t>BM</w:t>
      </w:r>
      <w:r>
        <w:rPr>
          <w:vertAlign w:val="subscript"/>
        </w:rPr>
        <w:t>xilosa</w:t>
      </w:r>
      <w:r>
        <w:t xml:space="preserve"> = berat molekul xilosa (150,13 g/mol)</w:t>
      </w:r>
    </w:p>
    <w:p w14:paraId="59D754AE" w14:textId="77777777" w:rsidR="007418A4" w:rsidRDefault="005D66D0">
      <w:pPr>
        <w:pStyle w:val="NoSpacing"/>
        <w:spacing w:line="276" w:lineRule="auto"/>
      </w:pPr>
      <w:r>
        <w:tab/>
      </w:r>
      <w:r>
        <w:tab/>
        <w:t>t</w:t>
      </w:r>
      <w:r>
        <w:tab/>
        <w:t>= waktu inkubasi (menit)</w:t>
      </w:r>
    </w:p>
    <w:p w14:paraId="34D86B35" w14:textId="77777777" w:rsidR="007418A4" w:rsidRDefault="005D66D0">
      <w:pPr>
        <w:pStyle w:val="NoSpacing"/>
        <w:spacing w:line="276" w:lineRule="auto"/>
      </w:pPr>
      <w:r>
        <w:tab/>
      </w:r>
      <w:r>
        <w:tab/>
        <w:t xml:space="preserve">V </w:t>
      </w:r>
      <w:r>
        <w:tab/>
        <w:t>= volume enzim digunakan dalam analisis (mL)</w:t>
      </w:r>
    </w:p>
    <w:p w14:paraId="6D959B7B" w14:textId="77777777" w:rsidR="007418A4" w:rsidRDefault="007418A4">
      <w:pPr>
        <w:spacing w:after="0"/>
        <w:rPr>
          <w:lang w:val="en-US"/>
        </w:rPr>
      </w:pPr>
    </w:p>
    <w:p w14:paraId="1F7AA59D" w14:textId="77777777" w:rsidR="007418A4" w:rsidRDefault="005D66D0">
      <w:pPr>
        <w:tabs>
          <w:tab w:val="left" w:pos="426"/>
        </w:tabs>
        <w:spacing w:after="0"/>
        <w:jc w:val="both"/>
        <w:rPr>
          <w:b/>
          <w:lang w:val="en-US"/>
        </w:rPr>
      </w:pPr>
      <w:r>
        <w:rPr>
          <w:b/>
          <w:lang w:val="en-US"/>
        </w:rPr>
        <w:t>Uji Komponen dengan HPLC (NREL, 2006)</w:t>
      </w:r>
    </w:p>
    <w:p w14:paraId="3F30291D" w14:textId="7D8B03A3" w:rsidR="007418A4" w:rsidRDefault="005D66D0">
      <w:pPr>
        <w:pStyle w:val="NoSpacing"/>
        <w:spacing w:line="276" w:lineRule="auto"/>
        <w:ind w:firstLine="720"/>
        <w:jc w:val="both"/>
        <w:rPr>
          <w:lang w:eastAsia="id-ID"/>
        </w:rPr>
      </w:pPr>
      <w:r>
        <w:t xml:space="preserve">Persiapan uji dilakukan dengan tahapan persiapan pembuatan fase gerak (pelarut), pembuatan larutan induk (xilosa, xilitol, glukosa, etanol, gliserol dan asam asetat), pembuatan deret larutan standar (xilosa, xilitol, glukosa, etanol, gliserol dan asam asetat), pembuatan larutan sampel, dan penyiapan instrument HPLC. </w:t>
      </w:r>
      <w:r>
        <w:rPr>
          <w:lang w:val="id-ID" w:eastAsia="id-ID"/>
        </w:rPr>
        <w:t>Instrumen</w:t>
      </w:r>
      <w:r>
        <w:rPr>
          <w:lang w:eastAsia="id-ID"/>
        </w:rPr>
        <w:t xml:space="preserve"> HPLC</w:t>
      </w:r>
      <w:r>
        <w:rPr>
          <w:lang w:val="id-ID" w:eastAsia="id-ID"/>
        </w:rPr>
        <w:t xml:space="preserve"> dikondisikan</w:t>
      </w:r>
      <w:r>
        <w:rPr>
          <w:lang w:eastAsia="id-ID"/>
        </w:rPr>
        <w:t xml:space="preserve"> dengan: fasa gerak dengan sistem elusi gradien dengan kondisi</w:t>
      </w:r>
      <w:r>
        <w:rPr>
          <w:lang w:val="id-ID" w:eastAsia="id-ID"/>
        </w:rPr>
        <w:t xml:space="preserve">; </w:t>
      </w:r>
      <w:r>
        <w:rPr>
          <w:lang w:eastAsia="id-ID"/>
        </w:rPr>
        <w:t>Kolo</w:t>
      </w:r>
      <w:r>
        <w:rPr>
          <w:lang w:val="id-ID" w:eastAsia="id-ID"/>
        </w:rPr>
        <w:t xml:space="preserve">m jenis </w:t>
      </w:r>
      <w:r>
        <w:t>HPX-87H</w:t>
      </w:r>
      <w:r>
        <w:rPr>
          <w:lang w:val="id-ID"/>
        </w:rPr>
        <w:t xml:space="preserve">, </w:t>
      </w:r>
      <w:r>
        <w:rPr>
          <w:lang w:eastAsia="id-ID"/>
        </w:rPr>
        <w:t>Detektor</w:t>
      </w:r>
      <w:r>
        <w:rPr>
          <w:lang w:val="id-ID" w:eastAsia="id-ID"/>
        </w:rPr>
        <w:t xml:space="preserve"> </w:t>
      </w:r>
      <w:r>
        <w:rPr>
          <w:lang w:eastAsia="id-ID"/>
        </w:rPr>
        <w:t>RID</w:t>
      </w:r>
      <w:r>
        <w:rPr>
          <w:lang w:val="id-ID" w:eastAsia="id-ID"/>
        </w:rPr>
        <w:t xml:space="preserve">, </w:t>
      </w:r>
      <w:r>
        <w:rPr>
          <w:lang w:eastAsia="id-ID"/>
        </w:rPr>
        <w:t>Temperatur Kolom</w:t>
      </w:r>
      <w:r>
        <w:rPr>
          <w:lang w:val="id-ID" w:eastAsia="id-ID"/>
        </w:rPr>
        <w:t xml:space="preserve"> </w:t>
      </w:r>
      <w:r>
        <w:t>60 °C</w:t>
      </w:r>
      <w:r>
        <w:rPr>
          <w:lang w:val="id-ID"/>
        </w:rPr>
        <w:t xml:space="preserve">, </w:t>
      </w:r>
      <w:r>
        <w:rPr>
          <w:lang w:eastAsia="id-ID"/>
        </w:rPr>
        <w:t>Temperatur Detekto</w:t>
      </w:r>
      <w:r>
        <w:rPr>
          <w:lang w:val="id-ID" w:eastAsia="id-ID"/>
        </w:rPr>
        <w:t xml:space="preserve">r </w:t>
      </w:r>
      <w:r>
        <w:rPr>
          <w:lang w:eastAsia="id-ID"/>
        </w:rPr>
        <w:t xml:space="preserve">40 </w:t>
      </w:r>
      <w:r>
        <w:t>°C</w:t>
      </w:r>
      <w:r>
        <w:rPr>
          <w:lang w:val="id-ID"/>
        </w:rPr>
        <w:t xml:space="preserve">, </w:t>
      </w:r>
      <w:r>
        <w:rPr>
          <w:lang w:eastAsia="id-ID"/>
        </w:rPr>
        <w:t>Panjang gelombang</w:t>
      </w:r>
      <w:r>
        <w:rPr>
          <w:lang w:val="id-ID" w:eastAsia="id-ID"/>
        </w:rPr>
        <w:t xml:space="preserve"> </w:t>
      </w:r>
      <w:r>
        <w:rPr>
          <w:lang w:eastAsia="id-ID"/>
        </w:rPr>
        <w:t>560 nm</w:t>
      </w:r>
      <w:r>
        <w:rPr>
          <w:lang w:val="id-ID" w:eastAsia="id-ID"/>
        </w:rPr>
        <w:t xml:space="preserve">, </w:t>
      </w:r>
      <w:r>
        <w:rPr>
          <w:lang w:eastAsia="id-ID"/>
        </w:rPr>
        <w:t>Laju alir</w:t>
      </w:r>
      <w:r>
        <w:rPr>
          <w:lang w:val="id-ID" w:eastAsia="id-ID"/>
        </w:rPr>
        <w:t xml:space="preserve"> </w:t>
      </w:r>
      <w:r>
        <w:rPr>
          <w:lang w:eastAsia="id-ID"/>
        </w:rPr>
        <w:t>0,6 mL/menit</w:t>
      </w:r>
      <w:r>
        <w:rPr>
          <w:lang w:val="id-ID" w:eastAsia="id-ID"/>
        </w:rPr>
        <w:t xml:space="preserve">, </w:t>
      </w:r>
      <w:r>
        <w:rPr>
          <w:lang w:eastAsia="id-ID"/>
        </w:rPr>
        <w:t>Volume injeksi</w:t>
      </w:r>
      <w:r>
        <w:rPr>
          <w:lang w:val="id-ID" w:eastAsia="id-ID"/>
        </w:rPr>
        <w:t xml:space="preserve"> </w:t>
      </w:r>
      <w:r>
        <w:rPr>
          <w:lang w:eastAsia="id-ID"/>
        </w:rPr>
        <w:t>20 μL</w:t>
      </w:r>
      <w:r>
        <w:rPr>
          <w:lang w:val="id-ID" w:eastAsia="id-ID"/>
        </w:rPr>
        <w:t>.</w:t>
      </w:r>
    </w:p>
    <w:p w14:paraId="3DEE9DD7" w14:textId="77777777" w:rsidR="007418A4" w:rsidRDefault="007418A4" w:rsidP="00940F0C">
      <w:pPr>
        <w:pStyle w:val="NoSpacing"/>
        <w:spacing w:line="276" w:lineRule="auto"/>
        <w:jc w:val="both"/>
        <w:rPr>
          <w:lang w:eastAsia="id-ID"/>
        </w:rPr>
      </w:pPr>
    </w:p>
    <w:p w14:paraId="062A1448" w14:textId="77777777" w:rsidR="007418A4" w:rsidRDefault="005D66D0">
      <w:pPr>
        <w:tabs>
          <w:tab w:val="left" w:pos="426"/>
        </w:tabs>
        <w:spacing w:after="0"/>
        <w:jc w:val="both"/>
        <w:rPr>
          <w:b/>
          <w:lang w:val="en-US"/>
        </w:rPr>
      </w:pPr>
      <w:r>
        <w:rPr>
          <w:b/>
          <w:lang w:val="en-US"/>
        </w:rPr>
        <w:t>Rendemen Hidrolisat Biomassa Sorgum (Yudiastuti dkk, 2018)</w:t>
      </w:r>
    </w:p>
    <w:p w14:paraId="1758B319" w14:textId="77777777" w:rsidR="007418A4" w:rsidRDefault="005D66D0">
      <w:pPr>
        <w:tabs>
          <w:tab w:val="left" w:pos="426"/>
        </w:tabs>
        <w:spacing w:after="0"/>
        <w:jc w:val="both"/>
        <w:rPr>
          <w:szCs w:val="24"/>
          <w:lang w:val="en-US"/>
        </w:rPr>
      </w:pPr>
      <w:r>
        <w:rPr>
          <w:szCs w:val="24"/>
          <w:lang w:val="en-US"/>
        </w:rPr>
        <w:t xml:space="preserve">Rendemen dihitung dari jumlah xilosa dan glukosa maksimun yang diperoleh dari konversi hemiselulosa dengan faktor konversi hemiselulosa dari lignoselulosa yaitu 88% dan faktor konversi selulosa yaitu 90%. Persamaan untuk rendemen xilosa dan glukosa sebagai berikut </w:t>
      </w:r>
      <w:r>
        <w:rPr>
          <w:szCs w:val="24"/>
          <w:vertAlign w:val="superscript"/>
          <w:lang w:val="en-US"/>
        </w:rPr>
        <w:fldChar w:fldCharType="begin" w:fldLock="1"/>
      </w:r>
      <w:r>
        <w:rPr>
          <w:szCs w:val="24"/>
          <w:vertAlign w:val="superscript"/>
          <w:lang w:val="en-US"/>
        </w:rPr>
        <w:instrText>ADDIN CSL_CITATION {"citationItems":[{"id":"ITEM-1","itemData":{"author":[{"dropping-particle":"","family":"Yudiastuti","given":"SON.","non-dropping-particle":"","parse-names":false,"suffix":""},{"dropping-particle":"","family":"Mardawati","given":"E.","non-dropping-particle":"","parse-names":false,"suffix":""},{"dropping-particle":"","family":"Kresnowati","given":"MTAP.","non-dropping-particle":"","parse-names":false,"suffix":""},{"dropping-particle":"","family":"Bindar","given":"Y","non-dropping-particle":"","parse-names":false,"suffix":""}],"container-title":"Jurnal Teknologi pertanian","id":"ITEM-1","issue":"1","issued":{"date-parts":[["2018"]]},"page":"79-86","title":"Comparative study of glucose and xylose production in enzymatic hydrolysis by batch and fed batch method","type":"article-journal","volume":"12"},"uris":["http://www.mendeley.com/documents/?uuid=ad8eab54-a14a-437c-8354-26b599583fe2"]}],"mendeley":{"formattedCitation":"(11)","manualFormatting":"11","plainTextFormattedCitation":"(11)","previouslyFormattedCitation":"(11)"},"properties":{"noteIndex":0},"schema":"https://github.com/citation-style-language/schema/raw/master/csl-citation.json"}</w:instrText>
      </w:r>
      <w:r>
        <w:rPr>
          <w:szCs w:val="24"/>
          <w:vertAlign w:val="superscript"/>
          <w:lang w:val="en-US"/>
        </w:rPr>
        <w:fldChar w:fldCharType="separate"/>
      </w:r>
      <w:r>
        <w:rPr>
          <w:szCs w:val="24"/>
          <w:vertAlign w:val="superscript"/>
          <w:lang w:val="en-US"/>
        </w:rPr>
        <w:t>11</w:t>
      </w:r>
      <w:r>
        <w:rPr>
          <w:szCs w:val="24"/>
          <w:vertAlign w:val="superscript"/>
          <w:lang w:val="en-US"/>
        </w:rPr>
        <w:fldChar w:fldCharType="end"/>
      </w:r>
      <w:r>
        <w:rPr>
          <w:szCs w:val="24"/>
          <w:lang w:val="en-US"/>
        </w:rPr>
        <w:t xml:space="preserve"> :</w:t>
      </w:r>
    </w:p>
    <w:p w14:paraId="40DB8E9D" w14:textId="77777777" w:rsidR="007418A4" w:rsidRDefault="007418A4">
      <w:pPr>
        <w:tabs>
          <w:tab w:val="left" w:pos="426"/>
        </w:tabs>
        <w:spacing w:after="0"/>
        <w:jc w:val="both"/>
        <w:rPr>
          <w:szCs w:val="24"/>
          <w:lang w:val="en-US"/>
        </w:rPr>
      </w:pPr>
    </w:p>
    <w:p w14:paraId="41FAF048" w14:textId="2C60EEE2" w:rsidR="007418A4" w:rsidRDefault="005D66D0">
      <w:pPr>
        <w:tabs>
          <w:tab w:val="left" w:pos="426"/>
        </w:tabs>
        <w:spacing w:after="0"/>
        <w:jc w:val="both"/>
        <w:rPr>
          <w:bCs/>
          <w:sz w:val="20"/>
          <w:szCs w:val="24"/>
          <w:lang w:val="en-US"/>
        </w:rPr>
      </w:pPr>
      <w:r>
        <w:rPr>
          <w:sz w:val="20"/>
          <w:szCs w:val="24"/>
          <w:lang w:val="en-US"/>
        </w:rPr>
        <w:t xml:space="preserve">Maksimum Xilosa konversi dari Hemiselulosa = (gr sampel/volume kerja hidrolisis) x Hemiselulosa sampel   </w:t>
      </w:r>
      <w:r w:rsidR="00486618">
        <w:rPr>
          <w:sz w:val="20"/>
          <w:szCs w:val="24"/>
          <w:lang w:val="en-US"/>
        </w:rPr>
        <w:tab/>
      </w:r>
      <w:proofErr w:type="gramStart"/>
      <w:r>
        <w:rPr>
          <w:sz w:val="20"/>
          <w:szCs w:val="24"/>
          <w:lang w:val="en-US"/>
        </w:rPr>
        <w:t>….(</w:t>
      </w:r>
      <w:proofErr w:type="gramEnd"/>
      <w:r>
        <w:rPr>
          <w:sz w:val="20"/>
          <w:szCs w:val="24"/>
          <w:lang w:val="en-US"/>
        </w:rPr>
        <w:t>5)</w:t>
      </w:r>
    </w:p>
    <w:p w14:paraId="52E0CC6D" w14:textId="77777777" w:rsidR="007418A4" w:rsidRDefault="007418A4">
      <w:pPr>
        <w:tabs>
          <w:tab w:val="left" w:pos="426"/>
        </w:tabs>
        <w:spacing w:after="0"/>
        <w:jc w:val="both"/>
        <w:rPr>
          <w:szCs w:val="24"/>
          <w:lang w:val="en-US"/>
        </w:rPr>
      </w:pPr>
    </w:p>
    <w:p w14:paraId="150F5C60" w14:textId="77777777" w:rsidR="007418A4" w:rsidRDefault="005D66D0">
      <w:pPr>
        <w:tabs>
          <w:tab w:val="left" w:pos="426"/>
        </w:tabs>
        <w:spacing w:after="0"/>
        <w:jc w:val="both"/>
        <w:rPr>
          <w:bCs/>
          <w:szCs w:val="24"/>
          <w:lang w:val="en-US"/>
        </w:rPr>
      </w:pPr>
      <w:r>
        <w:rPr>
          <w:sz w:val="20"/>
          <w:szCs w:val="24"/>
          <w:lang w:val="en-US"/>
        </w:rPr>
        <w:t>Rendemen Xilosa = ([Xilosa] hidrolisat/ Maksimum Xilosa konversi dari Hemiselulosa) x 88%</w:t>
      </w:r>
      <w:r>
        <w:rPr>
          <w:bCs/>
          <w:sz w:val="20"/>
          <w:szCs w:val="24"/>
          <w:lang w:val="en-US"/>
        </w:rPr>
        <w:t xml:space="preserve"> </w:t>
      </w:r>
      <w:r>
        <w:rPr>
          <w:bCs/>
          <w:sz w:val="20"/>
          <w:szCs w:val="24"/>
          <w:lang w:val="en-US"/>
        </w:rPr>
        <w:tab/>
      </w:r>
      <w:r>
        <w:rPr>
          <w:bCs/>
          <w:sz w:val="20"/>
          <w:szCs w:val="24"/>
          <w:lang w:val="en-US"/>
        </w:rPr>
        <w:tab/>
      </w:r>
      <w:r>
        <w:rPr>
          <w:bCs/>
          <w:sz w:val="20"/>
          <w:szCs w:val="24"/>
          <w:lang w:val="en-US"/>
        </w:rPr>
        <w:tab/>
      </w:r>
      <w:proofErr w:type="gramStart"/>
      <w:r>
        <w:rPr>
          <w:sz w:val="20"/>
          <w:szCs w:val="24"/>
          <w:lang w:val="en-US"/>
        </w:rPr>
        <w:t>….(</w:t>
      </w:r>
      <w:proofErr w:type="gramEnd"/>
      <w:r>
        <w:rPr>
          <w:sz w:val="20"/>
          <w:szCs w:val="24"/>
          <w:lang w:val="en-US"/>
        </w:rPr>
        <w:t>6)</w:t>
      </w:r>
    </w:p>
    <w:p w14:paraId="09577C23" w14:textId="77777777" w:rsidR="007418A4" w:rsidRDefault="007418A4">
      <w:pPr>
        <w:tabs>
          <w:tab w:val="left" w:pos="426"/>
        </w:tabs>
        <w:spacing w:after="0"/>
        <w:jc w:val="both"/>
        <w:rPr>
          <w:bCs/>
          <w:szCs w:val="24"/>
          <w:lang w:val="en-US"/>
        </w:rPr>
      </w:pPr>
    </w:p>
    <w:p w14:paraId="7C41F319" w14:textId="77777777" w:rsidR="007418A4" w:rsidRDefault="005D66D0">
      <w:pPr>
        <w:tabs>
          <w:tab w:val="left" w:pos="426"/>
        </w:tabs>
        <w:spacing w:after="0"/>
        <w:jc w:val="both"/>
        <w:rPr>
          <w:bCs/>
          <w:sz w:val="20"/>
          <w:szCs w:val="24"/>
          <w:lang w:val="en-US"/>
        </w:rPr>
      </w:pPr>
      <w:r>
        <w:rPr>
          <w:sz w:val="20"/>
          <w:szCs w:val="24"/>
          <w:lang w:val="en-US"/>
        </w:rPr>
        <w:t xml:space="preserve">Maksimum glukosa konversi dari Selulosa = (gr sampel/volume kerja hidrolisis) x Selulosa sampel   </w:t>
      </w:r>
      <w:r>
        <w:rPr>
          <w:sz w:val="20"/>
          <w:szCs w:val="24"/>
          <w:lang w:val="en-US"/>
        </w:rPr>
        <w:tab/>
      </w:r>
      <w:r>
        <w:rPr>
          <w:sz w:val="20"/>
          <w:szCs w:val="24"/>
          <w:lang w:val="en-US"/>
        </w:rPr>
        <w:tab/>
      </w:r>
      <w:proofErr w:type="gramStart"/>
      <w:r>
        <w:rPr>
          <w:sz w:val="20"/>
          <w:szCs w:val="24"/>
          <w:lang w:val="en-US"/>
        </w:rPr>
        <w:t>….(</w:t>
      </w:r>
      <w:proofErr w:type="gramEnd"/>
      <w:r>
        <w:rPr>
          <w:sz w:val="20"/>
          <w:szCs w:val="24"/>
          <w:lang w:val="en-US"/>
        </w:rPr>
        <w:t>7)</w:t>
      </w:r>
    </w:p>
    <w:p w14:paraId="0918029E" w14:textId="77777777" w:rsidR="007418A4" w:rsidRDefault="007418A4">
      <w:pPr>
        <w:tabs>
          <w:tab w:val="left" w:pos="426"/>
        </w:tabs>
        <w:spacing w:after="0"/>
        <w:jc w:val="both"/>
        <w:rPr>
          <w:szCs w:val="24"/>
          <w:lang w:val="en-US"/>
        </w:rPr>
      </w:pPr>
    </w:p>
    <w:p w14:paraId="792916AD" w14:textId="77777777" w:rsidR="007418A4" w:rsidRDefault="005D66D0">
      <w:pPr>
        <w:tabs>
          <w:tab w:val="left" w:pos="426"/>
        </w:tabs>
        <w:spacing w:after="0"/>
        <w:jc w:val="both"/>
        <w:rPr>
          <w:bCs/>
          <w:szCs w:val="24"/>
          <w:lang w:val="en-US"/>
        </w:rPr>
      </w:pPr>
      <w:r>
        <w:rPr>
          <w:sz w:val="20"/>
          <w:szCs w:val="24"/>
          <w:lang w:val="en-US"/>
        </w:rPr>
        <w:t>Rendemen glukosa = ([Glukosa] hidrolisat/ Maksimum glukosa konversi dari Hemiselulosa) x 90%</w:t>
      </w:r>
      <w:r>
        <w:rPr>
          <w:bCs/>
          <w:sz w:val="20"/>
          <w:szCs w:val="24"/>
          <w:lang w:val="en-US"/>
        </w:rPr>
        <w:t xml:space="preserve"> </w:t>
      </w:r>
      <w:r>
        <w:rPr>
          <w:bCs/>
          <w:sz w:val="20"/>
          <w:szCs w:val="24"/>
          <w:lang w:val="en-US"/>
        </w:rPr>
        <w:tab/>
      </w:r>
      <w:r>
        <w:rPr>
          <w:bCs/>
          <w:sz w:val="20"/>
          <w:szCs w:val="24"/>
          <w:lang w:val="en-US"/>
        </w:rPr>
        <w:tab/>
      </w:r>
      <w:proofErr w:type="gramStart"/>
      <w:r>
        <w:rPr>
          <w:sz w:val="20"/>
          <w:szCs w:val="24"/>
          <w:lang w:val="en-US"/>
        </w:rPr>
        <w:t>….(</w:t>
      </w:r>
      <w:proofErr w:type="gramEnd"/>
      <w:r>
        <w:rPr>
          <w:sz w:val="20"/>
          <w:szCs w:val="24"/>
          <w:lang w:val="en-US"/>
        </w:rPr>
        <w:t>8)</w:t>
      </w:r>
    </w:p>
    <w:p w14:paraId="3857DC4A" w14:textId="77777777" w:rsidR="007418A4" w:rsidRDefault="005D66D0">
      <w:pPr>
        <w:tabs>
          <w:tab w:val="left" w:pos="426"/>
        </w:tabs>
        <w:spacing w:after="0"/>
        <w:jc w:val="both"/>
        <w:rPr>
          <w:bCs/>
          <w:szCs w:val="24"/>
          <w:lang w:val="en-US"/>
        </w:rPr>
      </w:pPr>
      <w:r>
        <w:rPr>
          <w:bCs/>
          <w:szCs w:val="24"/>
          <w:lang w:val="en-US"/>
        </w:rPr>
        <w:t xml:space="preserve"> </w:t>
      </w:r>
    </w:p>
    <w:p w14:paraId="1DAADD06" w14:textId="77777777" w:rsidR="007418A4" w:rsidRDefault="007418A4">
      <w:pPr>
        <w:tabs>
          <w:tab w:val="left" w:pos="426"/>
        </w:tabs>
        <w:spacing w:after="0"/>
        <w:jc w:val="both"/>
        <w:rPr>
          <w:b/>
          <w:lang w:val="en-US"/>
        </w:rPr>
      </w:pPr>
    </w:p>
    <w:p w14:paraId="3EEDF65D" w14:textId="77777777" w:rsidR="007418A4" w:rsidRDefault="005D66D0">
      <w:pPr>
        <w:tabs>
          <w:tab w:val="left" w:pos="426"/>
        </w:tabs>
        <w:spacing w:after="0"/>
        <w:jc w:val="both"/>
        <w:rPr>
          <w:b/>
          <w:lang w:val="en-US"/>
        </w:rPr>
      </w:pPr>
      <w:r>
        <w:rPr>
          <w:b/>
          <w:lang w:val="en-US"/>
        </w:rPr>
        <w:t>Rendemen Xilitol Terhadap Substrat (Y</w:t>
      </w:r>
      <w:r>
        <w:rPr>
          <w:b/>
          <w:vertAlign w:val="subscript"/>
          <w:lang w:val="en-US"/>
        </w:rPr>
        <w:t>p/s</w:t>
      </w:r>
      <w:r>
        <w:rPr>
          <w:b/>
          <w:lang w:val="en-US"/>
        </w:rPr>
        <w:t>) (Schuler dan Kargi, 2012)</w:t>
      </w:r>
    </w:p>
    <w:p w14:paraId="4A1116B1" w14:textId="77777777" w:rsidR="007418A4" w:rsidRDefault="005D66D0">
      <w:pPr>
        <w:pStyle w:val="ListParagraph"/>
        <w:spacing w:after="0"/>
        <w:ind w:left="0"/>
        <w:jc w:val="both"/>
        <w:rPr>
          <w:bCs/>
          <w:szCs w:val="24"/>
          <w:lang w:val="en-US"/>
        </w:rPr>
      </w:pPr>
      <w:r>
        <w:rPr>
          <w:szCs w:val="24"/>
          <w:lang w:val="en-US"/>
        </w:rPr>
        <w:t>Rendemen xilitol m</w:t>
      </w:r>
      <w:r>
        <w:rPr>
          <w:bCs/>
          <w:szCs w:val="24"/>
        </w:rPr>
        <w:t xml:space="preserve">erupakan rasio antara </w:t>
      </w:r>
      <w:r>
        <w:rPr>
          <w:bCs/>
          <w:szCs w:val="24"/>
          <w:lang w:val="en-US"/>
        </w:rPr>
        <w:t xml:space="preserve">konsentrasi </w:t>
      </w:r>
      <w:r>
        <w:rPr>
          <w:bCs/>
          <w:szCs w:val="24"/>
        </w:rPr>
        <w:t xml:space="preserve">xilitol yang dihasilkan </w:t>
      </w:r>
      <w:r>
        <w:rPr>
          <w:bCs/>
          <w:szCs w:val="24"/>
          <w:lang w:val="en-US"/>
        </w:rPr>
        <w:t xml:space="preserve">fermentasi </w:t>
      </w:r>
      <w:r>
        <w:rPr>
          <w:bCs/>
          <w:szCs w:val="24"/>
        </w:rPr>
        <w:t xml:space="preserve">dengan jumlah </w:t>
      </w:r>
      <w:r>
        <w:rPr>
          <w:bCs/>
          <w:szCs w:val="24"/>
          <w:lang w:val="en-US"/>
        </w:rPr>
        <w:t xml:space="preserve">konsentrasi substrat xilosa atau substrat glukosa dalam proses fermentasi dengan menggunakan formulasi </w:t>
      </w:r>
      <w:r>
        <w:rPr>
          <w:bCs/>
          <w:szCs w:val="24"/>
          <w:vertAlign w:val="superscript"/>
          <w:lang w:val="en-US"/>
        </w:rPr>
        <w:fldChar w:fldCharType="begin" w:fldLock="1"/>
      </w:r>
      <w:r>
        <w:rPr>
          <w:bCs/>
          <w:szCs w:val="24"/>
          <w:vertAlign w:val="superscript"/>
          <w:lang w:val="en-US"/>
        </w:rPr>
        <w:instrText>ADDIN CSL_CITATION {"citationItems":[{"id":"ITEM-1","itemData":{"ISBN":"0134782151, 9780134782157","author":[{"dropping-particle":"","family":"Shuler","given":"Michael Kargi","non-dropping-particle":"","parse-names":false,"suffix":""},{"dropping-particle":"","family":"Kargi","given":"Fikret","non-dropping-particle":"","parse-names":false,"suffix":""}],"edition":"2","id":"ITEM-1","issued":{"date-parts":[["1992"]]},"number-of-pages":"476","publisher":"Prentice Hall International Series","publisher-place":"Michigan","title":"Bioprocess Engineering : Basic Concept","type":"book"},"uris":["http://www.mendeley.com/documents/?uuid=932ab824-73f4-411d-93a8-70f5c6816e89"]}],"mendeley":{"formattedCitation":"(12)","manualFormatting":"12","plainTextFormattedCitation":"(12)","previouslyFormattedCitation":"(12)"},"properties":{"noteIndex":0},"schema":"https://github.com/citation-style-language/schema/raw/master/csl-citation.json"}</w:instrText>
      </w:r>
      <w:r>
        <w:rPr>
          <w:bCs/>
          <w:szCs w:val="24"/>
          <w:vertAlign w:val="superscript"/>
          <w:lang w:val="en-US"/>
        </w:rPr>
        <w:fldChar w:fldCharType="separate"/>
      </w:r>
      <w:r>
        <w:rPr>
          <w:bCs/>
          <w:szCs w:val="24"/>
          <w:vertAlign w:val="superscript"/>
          <w:lang w:val="en-US"/>
        </w:rPr>
        <w:t>12</w:t>
      </w:r>
      <w:r>
        <w:rPr>
          <w:bCs/>
          <w:szCs w:val="24"/>
          <w:vertAlign w:val="superscript"/>
          <w:lang w:val="en-US"/>
        </w:rPr>
        <w:fldChar w:fldCharType="end"/>
      </w:r>
      <w:r>
        <w:rPr>
          <w:bCs/>
          <w:szCs w:val="24"/>
          <w:lang w:val="en-US"/>
        </w:rPr>
        <w:t xml:space="preserve"> : </w:t>
      </w:r>
    </w:p>
    <w:p w14:paraId="0CA05407" w14:textId="77777777" w:rsidR="007418A4" w:rsidRDefault="007418A4">
      <w:pPr>
        <w:pStyle w:val="ListParagraph"/>
        <w:spacing w:after="0"/>
        <w:ind w:left="0"/>
        <w:jc w:val="both"/>
        <w:rPr>
          <w:bCs/>
          <w:szCs w:val="24"/>
          <w:lang w:val="en-US"/>
        </w:rPr>
      </w:pPr>
    </w:p>
    <w:p w14:paraId="7DC44E35" w14:textId="77777777" w:rsidR="007418A4" w:rsidRDefault="005D66D0">
      <w:pPr>
        <w:pStyle w:val="ListParagraph"/>
        <w:spacing w:after="0"/>
        <w:ind w:left="1440" w:firstLine="720"/>
        <w:jc w:val="both"/>
        <w:rPr>
          <w:bCs/>
          <w:szCs w:val="24"/>
          <w:lang w:val="en-US"/>
        </w:rPr>
      </w:pPr>
      <w:r>
        <w:rPr>
          <w:bCs/>
          <w:szCs w:val="24"/>
          <w:lang w:val="en-US"/>
        </w:rPr>
        <w:t>Y</w:t>
      </w:r>
      <w:r>
        <w:rPr>
          <w:bCs/>
          <w:szCs w:val="24"/>
          <w:vertAlign w:val="subscript"/>
          <w:lang w:val="en-US"/>
        </w:rPr>
        <w:t>p/s</w:t>
      </w:r>
      <w:r>
        <w:rPr>
          <w:bCs/>
          <w:szCs w:val="24"/>
          <w:lang w:val="en-US"/>
        </w:rPr>
        <w:t xml:space="preserve"> (g/g) = [Xilitol]</w:t>
      </w:r>
      <w:proofErr w:type="gramStart"/>
      <w:r>
        <w:rPr>
          <w:bCs/>
          <w:szCs w:val="24"/>
          <w:lang w:val="en-US"/>
        </w:rPr>
        <w:t>/(</w:t>
      </w:r>
      <w:proofErr w:type="gramEnd"/>
      <w:r>
        <w:rPr>
          <w:bCs/>
          <w:szCs w:val="24"/>
          <w:lang w:val="en-US"/>
        </w:rPr>
        <w:t xml:space="preserve">[Substrat Awal] – [Substrat Akhir]) </w:t>
      </w:r>
      <w:r>
        <w:rPr>
          <w:bCs/>
          <w:szCs w:val="24"/>
          <w:lang w:val="en-US"/>
        </w:rPr>
        <w:tab/>
        <w:t xml:space="preserve">          ………..(9)</w:t>
      </w:r>
    </w:p>
    <w:p w14:paraId="6EF933E6" w14:textId="77777777" w:rsidR="007418A4" w:rsidRDefault="007418A4">
      <w:pPr>
        <w:pStyle w:val="ListParagraph"/>
        <w:spacing w:after="0"/>
        <w:ind w:left="0"/>
        <w:jc w:val="both"/>
        <w:rPr>
          <w:bCs/>
          <w:szCs w:val="24"/>
          <w:lang w:val="en-US"/>
        </w:rPr>
      </w:pPr>
    </w:p>
    <w:p w14:paraId="6948E714" w14:textId="77777777" w:rsidR="007418A4" w:rsidRDefault="005D66D0">
      <w:pPr>
        <w:tabs>
          <w:tab w:val="left" w:pos="426"/>
        </w:tabs>
        <w:spacing w:after="0"/>
        <w:jc w:val="both"/>
        <w:rPr>
          <w:b/>
          <w:lang w:val="en-US"/>
        </w:rPr>
      </w:pPr>
      <w:r>
        <w:rPr>
          <w:b/>
          <w:lang w:val="en-US"/>
        </w:rPr>
        <w:t>Utilitas Substrat (Schuler dan Kargi, 2012)</w:t>
      </w:r>
    </w:p>
    <w:p w14:paraId="2CD5D318" w14:textId="77777777" w:rsidR="007418A4" w:rsidRDefault="005D66D0">
      <w:pPr>
        <w:pStyle w:val="ListParagraph"/>
        <w:spacing w:after="0"/>
        <w:ind w:left="0"/>
        <w:jc w:val="both"/>
        <w:rPr>
          <w:szCs w:val="24"/>
          <w:lang w:val="en-US"/>
        </w:rPr>
      </w:pPr>
      <w:r>
        <w:rPr>
          <w:szCs w:val="24"/>
          <w:lang w:val="en-US"/>
        </w:rPr>
        <w:t xml:space="preserve">Substrat dalam fermentasi xilitol adalah xilosa dan glukosa, dihitung dengan menggunakan formulasi </w:t>
      </w:r>
      <w:r>
        <w:rPr>
          <w:szCs w:val="24"/>
          <w:vertAlign w:val="superscript"/>
          <w:lang w:val="en-US"/>
        </w:rPr>
        <w:fldChar w:fldCharType="begin" w:fldLock="1"/>
      </w:r>
      <w:r>
        <w:rPr>
          <w:szCs w:val="24"/>
          <w:vertAlign w:val="superscript"/>
          <w:lang w:val="en-US"/>
        </w:rPr>
        <w:instrText>ADDIN CSL_CITATION {"citationItems":[{"id":"ITEM-1","itemData":{"ISBN":"0134782151, 9780134782157","author":[{"dropping-particle":"","family":"Shuler","given":"Michael Kargi","non-dropping-particle":"","parse-names":false,"suffix":""},{"dropping-particle":"","family":"Kargi","given":"Fikret","non-dropping-particle":"","parse-names":false,"suffix":""}],"edition":"2","id":"ITEM-1","issued":{"date-parts":[["1992"]]},"number-of-pages":"476","publisher":"Prentice Hall International Series","publisher-place":"Michigan","title":"Bioprocess Engineering : Basic Concept","type":"book"},"uris":["http://www.mendeley.com/documents/?uuid=932ab824-73f4-411d-93a8-70f5c6816e89"]}],"mendeley":{"formattedCitation":"(12)","manualFormatting":"12","plainTextFormattedCitation":"(12)","previouslyFormattedCitation":"(12)"},"properties":{"noteIndex":0},"schema":"https://github.com/citation-style-language/schema/raw/master/csl-citation.json"}</w:instrText>
      </w:r>
      <w:r>
        <w:rPr>
          <w:szCs w:val="24"/>
          <w:vertAlign w:val="superscript"/>
          <w:lang w:val="en-US"/>
        </w:rPr>
        <w:fldChar w:fldCharType="separate"/>
      </w:r>
      <w:r>
        <w:rPr>
          <w:szCs w:val="24"/>
          <w:vertAlign w:val="superscript"/>
          <w:lang w:val="en-US"/>
        </w:rPr>
        <w:t>12</w:t>
      </w:r>
      <w:r>
        <w:rPr>
          <w:szCs w:val="24"/>
          <w:vertAlign w:val="superscript"/>
          <w:lang w:val="en-US"/>
        </w:rPr>
        <w:fldChar w:fldCharType="end"/>
      </w:r>
      <w:r>
        <w:rPr>
          <w:szCs w:val="24"/>
          <w:lang w:val="en-US"/>
        </w:rPr>
        <w:t xml:space="preserve"> :</w:t>
      </w:r>
    </w:p>
    <w:p w14:paraId="220FF79E" w14:textId="77777777" w:rsidR="007418A4" w:rsidRDefault="007418A4">
      <w:pPr>
        <w:pStyle w:val="ListParagraph"/>
        <w:spacing w:after="0"/>
        <w:ind w:left="0"/>
        <w:jc w:val="both"/>
        <w:rPr>
          <w:szCs w:val="24"/>
          <w:lang w:val="en-US"/>
        </w:rPr>
      </w:pPr>
    </w:p>
    <w:p w14:paraId="599B2F34" w14:textId="77777777" w:rsidR="007418A4" w:rsidRDefault="005D66D0">
      <w:pPr>
        <w:tabs>
          <w:tab w:val="left" w:pos="426"/>
        </w:tabs>
        <w:spacing w:after="0"/>
        <w:jc w:val="both"/>
        <w:rPr>
          <w:lang w:val="en-US"/>
        </w:rPr>
      </w:pPr>
      <w:r>
        <w:rPr>
          <w:bCs/>
          <w:szCs w:val="24"/>
          <w:lang w:val="en-US"/>
        </w:rPr>
        <w:t>Utilisasi Xilosa (%)</w:t>
      </w:r>
      <w:r>
        <w:rPr>
          <w:bCs/>
          <w:szCs w:val="24"/>
          <w:lang w:val="en-US"/>
        </w:rPr>
        <w:tab/>
        <w:t xml:space="preserve">= </w:t>
      </w:r>
      <w:proofErr w:type="gramStart"/>
      <w:r>
        <w:rPr>
          <w:bCs/>
          <w:szCs w:val="24"/>
          <w:lang w:val="en-US"/>
        </w:rPr>
        <w:t>( (</w:t>
      </w:r>
      <w:proofErr w:type="gramEnd"/>
      <w:r>
        <w:rPr>
          <w:bCs/>
          <w:szCs w:val="24"/>
          <w:lang w:val="en-US"/>
        </w:rPr>
        <w:t xml:space="preserve">[Xilosa Awal] – [Xilosa Akhir])/ [Xilosa Awal] ) x 100% </w:t>
      </w:r>
      <w:r>
        <w:rPr>
          <w:bCs/>
          <w:szCs w:val="24"/>
          <w:lang w:val="en-US"/>
        </w:rPr>
        <w:tab/>
      </w:r>
      <w:r>
        <w:rPr>
          <w:bCs/>
          <w:szCs w:val="24"/>
          <w:lang w:val="en-US"/>
        </w:rPr>
        <w:tab/>
        <w:t>…….... (10)</w:t>
      </w:r>
    </w:p>
    <w:p w14:paraId="316ED0AF" w14:textId="77777777" w:rsidR="007418A4" w:rsidRDefault="007418A4">
      <w:pPr>
        <w:tabs>
          <w:tab w:val="left" w:pos="426"/>
        </w:tabs>
        <w:spacing w:after="0"/>
        <w:jc w:val="both"/>
        <w:rPr>
          <w:lang w:val="en-US"/>
        </w:rPr>
      </w:pPr>
    </w:p>
    <w:p w14:paraId="0348878B" w14:textId="77777777" w:rsidR="007418A4" w:rsidRDefault="005D66D0">
      <w:pPr>
        <w:tabs>
          <w:tab w:val="left" w:pos="426"/>
        </w:tabs>
        <w:spacing w:after="0"/>
        <w:jc w:val="both"/>
        <w:rPr>
          <w:lang w:val="en-US"/>
        </w:rPr>
      </w:pPr>
      <w:r>
        <w:rPr>
          <w:bCs/>
          <w:szCs w:val="24"/>
          <w:lang w:val="en-US"/>
        </w:rPr>
        <w:t>Utilisasi Glukosa (%)</w:t>
      </w:r>
      <w:r>
        <w:rPr>
          <w:bCs/>
          <w:szCs w:val="24"/>
          <w:lang w:val="en-US"/>
        </w:rPr>
        <w:tab/>
        <w:t xml:space="preserve">= </w:t>
      </w:r>
      <w:proofErr w:type="gramStart"/>
      <w:r>
        <w:rPr>
          <w:bCs/>
          <w:szCs w:val="24"/>
          <w:lang w:val="en-US"/>
        </w:rPr>
        <w:t>( (</w:t>
      </w:r>
      <w:proofErr w:type="gramEnd"/>
      <w:r>
        <w:rPr>
          <w:bCs/>
          <w:szCs w:val="24"/>
          <w:lang w:val="en-US"/>
        </w:rPr>
        <w:t>[Glukosa Awal] – [Glukosa Akhir])/ [Glukosa Awal] ) x 100%</w:t>
      </w:r>
      <w:r>
        <w:rPr>
          <w:bCs/>
          <w:szCs w:val="24"/>
          <w:lang w:val="en-US"/>
        </w:rPr>
        <w:tab/>
        <w:t>…….... (11)</w:t>
      </w:r>
    </w:p>
    <w:p w14:paraId="10849B4B" w14:textId="77777777" w:rsidR="007418A4" w:rsidRDefault="007418A4">
      <w:pPr>
        <w:tabs>
          <w:tab w:val="left" w:pos="426"/>
        </w:tabs>
        <w:spacing w:after="0"/>
        <w:jc w:val="both"/>
        <w:rPr>
          <w:lang w:val="en-US"/>
        </w:rPr>
      </w:pPr>
    </w:p>
    <w:p w14:paraId="4A463DC7" w14:textId="77777777" w:rsidR="007418A4" w:rsidRDefault="005D66D0">
      <w:pPr>
        <w:pStyle w:val="ListParagraph"/>
        <w:numPr>
          <w:ilvl w:val="0"/>
          <w:numId w:val="1"/>
        </w:numPr>
        <w:spacing w:after="0"/>
        <w:ind w:left="426" w:hanging="426"/>
        <w:jc w:val="both"/>
        <w:rPr>
          <w:b/>
          <w:szCs w:val="24"/>
          <w:lang w:val="en-US"/>
        </w:rPr>
      </w:pPr>
      <w:r>
        <w:rPr>
          <w:b/>
          <w:szCs w:val="24"/>
          <w:lang w:val="en-US"/>
        </w:rPr>
        <w:t>HASIL DAN PEMBAHASAN</w:t>
      </w:r>
    </w:p>
    <w:p w14:paraId="03BCC840" w14:textId="77777777" w:rsidR="007418A4" w:rsidRDefault="005D66D0">
      <w:pPr>
        <w:spacing w:after="0"/>
        <w:jc w:val="both"/>
        <w:rPr>
          <w:b/>
          <w:szCs w:val="24"/>
          <w:lang w:val="en-US"/>
        </w:rPr>
      </w:pPr>
      <w:r>
        <w:rPr>
          <w:b/>
          <w:szCs w:val="24"/>
          <w:lang w:val="en-US"/>
        </w:rPr>
        <w:t xml:space="preserve">Komposisi Lignoselulosa pada Biomassa Sorgum Merah </w:t>
      </w:r>
    </w:p>
    <w:p w14:paraId="7C5AE144" w14:textId="77777777" w:rsidR="007418A4" w:rsidRDefault="005D66D0">
      <w:pPr>
        <w:spacing w:after="0"/>
        <w:jc w:val="both"/>
        <w:rPr>
          <w:szCs w:val="24"/>
          <w:lang w:val="en-US"/>
        </w:rPr>
      </w:pPr>
      <w:r>
        <w:rPr>
          <w:b/>
          <w:szCs w:val="24"/>
          <w:lang w:val="en-US"/>
        </w:rPr>
        <w:tab/>
      </w:r>
      <w:r>
        <w:rPr>
          <w:szCs w:val="24"/>
          <w:lang w:val="en-US"/>
        </w:rPr>
        <w:t>Bagian – bagian biomassa sorgum merah lokal Bandung yang sudah digrinder dan diayak hingga ukuran 100 mesh dianalisis komposisi lignoselulosanya untuk mengetahui rendemen komponen monosakarida dalam hidrolisat sebagai substrat dalam fermentasi xylitol. Analisis komposisi biomassa dilakukan dengan metode Chesson (1981). Hasil analisis biomassa bagian – bagian sorgum merah lokal Bandung disajikkan pada Tabel 2.</w:t>
      </w:r>
    </w:p>
    <w:p w14:paraId="4580D960" w14:textId="77777777" w:rsidR="007418A4" w:rsidRDefault="007418A4">
      <w:pPr>
        <w:spacing w:after="0"/>
        <w:jc w:val="both"/>
        <w:rPr>
          <w:b/>
          <w:szCs w:val="24"/>
          <w:lang w:val="en-US"/>
        </w:rPr>
      </w:pPr>
    </w:p>
    <w:p w14:paraId="7B201276" w14:textId="77777777" w:rsidR="007418A4" w:rsidRDefault="005D66D0">
      <w:pPr>
        <w:pStyle w:val="Tabel"/>
        <w:spacing w:line="276" w:lineRule="auto"/>
        <w:jc w:val="center"/>
        <w:rPr>
          <w:sz w:val="22"/>
          <w:szCs w:val="22"/>
          <w:lang w:val="en-US"/>
        </w:rPr>
      </w:pPr>
      <w:r>
        <w:rPr>
          <w:sz w:val="22"/>
          <w:szCs w:val="22"/>
        </w:rPr>
        <w:t xml:space="preserve">Tabel </w:t>
      </w:r>
      <w:r>
        <w:rPr>
          <w:sz w:val="22"/>
          <w:szCs w:val="22"/>
          <w:lang w:val="en-US"/>
        </w:rPr>
        <w:t>2</w:t>
      </w:r>
      <w:r>
        <w:rPr>
          <w:sz w:val="22"/>
          <w:szCs w:val="22"/>
        </w:rPr>
        <w:t xml:space="preserve">. </w:t>
      </w:r>
      <w:r>
        <w:rPr>
          <w:sz w:val="22"/>
          <w:szCs w:val="22"/>
          <w:lang w:val="en-US"/>
        </w:rPr>
        <w:t>Komposisi Lignoselulosa dalam Biomassa Sorgum Merah Lokal Bandung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6"/>
        <w:gridCol w:w="2239"/>
        <w:gridCol w:w="1802"/>
        <w:gridCol w:w="2800"/>
      </w:tblGrid>
      <w:tr w:rsidR="007418A4" w14:paraId="3C6F5C7D" w14:textId="77777777">
        <w:trPr>
          <w:trHeight w:val="419"/>
          <w:jc w:val="center"/>
        </w:trPr>
        <w:tc>
          <w:tcPr>
            <w:tcW w:w="2446" w:type="dxa"/>
            <w:tcBorders>
              <w:bottom w:val="single" w:sz="4" w:space="0" w:color="auto"/>
            </w:tcBorders>
          </w:tcPr>
          <w:p w14:paraId="187129DD" w14:textId="77777777" w:rsidR="007418A4" w:rsidRDefault="005D66D0">
            <w:pPr>
              <w:spacing w:after="0" w:line="240" w:lineRule="auto"/>
              <w:jc w:val="center"/>
              <w:rPr>
                <w:sz w:val="20"/>
                <w:szCs w:val="20"/>
              </w:rPr>
            </w:pPr>
            <w:r>
              <w:rPr>
                <w:sz w:val="20"/>
                <w:szCs w:val="20"/>
              </w:rPr>
              <w:t xml:space="preserve">Bagian </w:t>
            </w:r>
            <w:r>
              <w:rPr>
                <w:sz w:val="20"/>
                <w:szCs w:val="20"/>
                <w:lang w:val="en-US"/>
              </w:rPr>
              <w:t>Biomassa</w:t>
            </w:r>
          </w:p>
        </w:tc>
        <w:tc>
          <w:tcPr>
            <w:tcW w:w="2239" w:type="dxa"/>
            <w:tcBorders>
              <w:bottom w:val="single" w:sz="4" w:space="0" w:color="auto"/>
            </w:tcBorders>
          </w:tcPr>
          <w:p w14:paraId="485FB377" w14:textId="77777777" w:rsidR="007418A4" w:rsidRDefault="005D66D0">
            <w:pPr>
              <w:spacing w:after="0" w:line="240" w:lineRule="auto"/>
              <w:jc w:val="center"/>
              <w:rPr>
                <w:sz w:val="20"/>
                <w:szCs w:val="20"/>
                <w:lang w:val="en-US"/>
              </w:rPr>
            </w:pPr>
            <w:r>
              <w:rPr>
                <w:sz w:val="20"/>
                <w:szCs w:val="20"/>
                <w:lang w:val="en-US"/>
              </w:rPr>
              <w:t>Hemiselulosa (%)</w:t>
            </w:r>
          </w:p>
        </w:tc>
        <w:tc>
          <w:tcPr>
            <w:tcW w:w="1802" w:type="dxa"/>
            <w:tcBorders>
              <w:bottom w:val="single" w:sz="4" w:space="0" w:color="auto"/>
            </w:tcBorders>
          </w:tcPr>
          <w:p w14:paraId="1A74AE34" w14:textId="77777777" w:rsidR="007418A4" w:rsidRDefault="005D66D0">
            <w:pPr>
              <w:spacing w:after="0" w:line="240" w:lineRule="auto"/>
              <w:jc w:val="center"/>
              <w:rPr>
                <w:sz w:val="20"/>
                <w:szCs w:val="20"/>
                <w:lang w:val="en-US"/>
              </w:rPr>
            </w:pPr>
            <w:r>
              <w:rPr>
                <w:sz w:val="20"/>
                <w:szCs w:val="20"/>
                <w:lang w:val="en-US"/>
              </w:rPr>
              <w:t>Selulosa (%)</w:t>
            </w:r>
          </w:p>
        </w:tc>
        <w:tc>
          <w:tcPr>
            <w:tcW w:w="2800" w:type="dxa"/>
            <w:tcBorders>
              <w:bottom w:val="single" w:sz="4" w:space="0" w:color="auto"/>
            </w:tcBorders>
          </w:tcPr>
          <w:p w14:paraId="094BCFCB" w14:textId="77777777" w:rsidR="007418A4" w:rsidRDefault="005D66D0">
            <w:pPr>
              <w:spacing w:after="0" w:line="240" w:lineRule="auto"/>
              <w:jc w:val="center"/>
              <w:rPr>
                <w:sz w:val="20"/>
                <w:szCs w:val="20"/>
                <w:lang w:val="en-US"/>
              </w:rPr>
            </w:pPr>
            <w:r>
              <w:rPr>
                <w:sz w:val="20"/>
                <w:szCs w:val="20"/>
                <w:lang w:val="en-US"/>
              </w:rPr>
              <w:t>Lignin (%)</w:t>
            </w:r>
          </w:p>
        </w:tc>
      </w:tr>
      <w:tr w:rsidR="007418A4" w14:paraId="2B479DD4" w14:textId="77777777">
        <w:trPr>
          <w:jc w:val="center"/>
        </w:trPr>
        <w:tc>
          <w:tcPr>
            <w:tcW w:w="2446" w:type="dxa"/>
            <w:tcBorders>
              <w:top w:val="single" w:sz="4" w:space="0" w:color="auto"/>
              <w:bottom w:val="nil"/>
            </w:tcBorders>
          </w:tcPr>
          <w:p w14:paraId="173BF4AA" w14:textId="6D2C0BC0" w:rsidR="007418A4" w:rsidRDefault="005D66D0">
            <w:pPr>
              <w:spacing w:after="0" w:line="240" w:lineRule="auto"/>
              <w:jc w:val="center"/>
              <w:rPr>
                <w:sz w:val="20"/>
                <w:szCs w:val="20"/>
                <w:lang w:val="en-US"/>
              </w:rPr>
            </w:pPr>
            <w:r>
              <w:rPr>
                <w:sz w:val="20"/>
                <w:szCs w:val="20"/>
                <w:lang w:val="en-US"/>
              </w:rPr>
              <w:t>Batang dan Daun</w:t>
            </w:r>
            <w:r w:rsidR="00B140D1">
              <w:rPr>
                <w:sz w:val="20"/>
                <w:szCs w:val="20"/>
                <w:lang w:val="en-US"/>
              </w:rPr>
              <w:t xml:space="preserve"> (a)</w:t>
            </w:r>
          </w:p>
        </w:tc>
        <w:tc>
          <w:tcPr>
            <w:tcW w:w="2239" w:type="dxa"/>
            <w:tcBorders>
              <w:top w:val="single" w:sz="4" w:space="0" w:color="auto"/>
              <w:bottom w:val="nil"/>
            </w:tcBorders>
          </w:tcPr>
          <w:p w14:paraId="7225DBA5" w14:textId="77777777" w:rsidR="007418A4" w:rsidRDefault="005D66D0">
            <w:pPr>
              <w:spacing w:after="0" w:line="240" w:lineRule="auto"/>
              <w:jc w:val="center"/>
              <w:rPr>
                <w:sz w:val="20"/>
                <w:szCs w:val="20"/>
                <w:lang w:val="en-US"/>
              </w:rPr>
            </w:pPr>
            <w:r>
              <w:rPr>
                <w:sz w:val="20"/>
                <w:szCs w:val="20"/>
                <w:lang w:val="en-US"/>
              </w:rPr>
              <w:t xml:space="preserve">27,76 </w:t>
            </w:r>
            <w:r>
              <w:rPr>
                <w:sz w:val="20"/>
                <w:szCs w:val="20"/>
                <w:u w:val="single"/>
                <w:lang w:val="en-US"/>
              </w:rPr>
              <w:t>+</w:t>
            </w:r>
            <w:r>
              <w:rPr>
                <w:sz w:val="20"/>
                <w:szCs w:val="20"/>
                <w:lang w:val="en-US"/>
              </w:rPr>
              <w:t xml:space="preserve"> 0,01</w:t>
            </w:r>
          </w:p>
        </w:tc>
        <w:tc>
          <w:tcPr>
            <w:tcW w:w="1802" w:type="dxa"/>
            <w:tcBorders>
              <w:top w:val="single" w:sz="4" w:space="0" w:color="auto"/>
              <w:bottom w:val="nil"/>
            </w:tcBorders>
          </w:tcPr>
          <w:p w14:paraId="31684A7E" w14:textId="77777777" w:rsidR="007418A4" w:rsidRDefault="005D66D0">
            <w:pPr>
              <w:spacing w:after="0" w:line="240" w:lineRule="auto"/>
              <w:jc w:val="center"/>
              <w:rPr>
                <w:sz w:val="20"/>
                <w:szCs w:val="20"/>
                <w:lang w:val="en-US"/>
              </w:rPr>
            </w:pPr>
            <w:r>
              <w:rPr>
                <w:sz w:val="20"/>
                <w:szCs w:val="20"/>
                <w:lang w:val="en-US"/>
              </w:rPr>
              <w:t xml:space="preserve">34,52 </w:t>
            </w:r>
            <w:r>
              <w:rPr>
                <w:sz w:val="20"/>
                <w:szCs w:val="20"/>
                <w:u w:val="single"/>
                <w:lang w:val="en-US"/>
              </w:rPr>
              <w:t>+</w:t>
            </w:r>
            <w:r>
              <w:rPr>
                <w:sz w:val="20"/>
                <w:szCs w:val="20"/>
                <w:lang w:val="en-US"/>
              </w:rPr>
              <w:t xml:space="preserve"> 0,02</w:t>
            </w:r>
          </w:p>
        </w:tc>
        <w:tc>
          <w:tcPr>
            <w:tcW w:w="2800" w:type="dxa"/>
            <w:tcBorders>
              <w:top w:val="single" w:sz="4" w:space="0" w:color="auto"/>
              <w:bottom w:val="nil"/>
            </w:tcBorders>
          </w:tcPr>
          <w:p w14:paraId="08FE9FDD" w14:textId="77777777" w:rsidR="007418A4" w:rsidRDefault="005D66D0">
            <w:pPr>
              <w:spacing w:after="0" w:line="240" w:lineRule="auto"/>
              <w:jc w:val="center"/>
              <w:rPr>
                <w:sz w:val="20"/>
                <w:szCs w:val="20"/>
                <w:lang w:val="en-US"/>
              </w:rPr>
            </w:pPr>
            <w:r>
              <w:rPr>
                <w:sz w:val="20"/>
                <w:szCs w:val="20"/>
                <w:lang w:val="en-US"/>
              </w:rPr>
              <w:t xml:space="preserve">18,51 </w:t>
            </w:r>
            <w:r>
              <w:rPr>
                <w:sz w:val="20"/>
                <w:szCs w:val="20"/>
                <w:u w:val="single"/>
                <w:lang w:val="en-US"/>
              </w:rPr>
              <w:t>+</w:t>
            </w:r>
            <w:r>
              <w:rPr>
                <w:sz w:val="20"/>
                <w:szCs w:val="20"/>
                <w:lang w:val="en-US"/>
              </w:rPr>
              <w:t xml:space="preserve"> 0,02</w:t>
            </w:r>
          </w:p>
        </w:tc>
      </w:tr>
      <w:tr w:rsidR="007418A4" w14:paraId="344C54FE" w14:textId="77777777">
        <w:trPr>
          <w:jc w:val="center"/>
        </w:trPr>
        <w:tc>
          <w:tcPr>
            <w:tcW w:w="2446" w:type="dxa"/>
            <w:tcBorders>
              <w:top w:val="nil"/>
              <w:bottom w:val="nil"/>
            </w:tcBorders>
          </w:tcPr>
          <w:p w14:paraId="757E9EDC" w14:textId="3B0C82F2" w:rsidR="007418A4" w:rsidRDefault="005D66D0">
            <w:pPr>
              <w:spacing w:after="0" w:line="240" w:lineRule="auto"/>
              <w:jc w:val="center"/>
              <w:rPr>
                <w:sz w:val="20"/>
                <w:szCs w:val="20"/>
                <w:lang w:val="en-US"/>
              </w:rPr>
            </w:pPr>
            <w:r>
              <w:rPr>
                <w:sz w:val="20"/>
                <w:szCs w:val="20"/>
                <w:lang w:val="en-US"/>
              </w:rPr>
              <w:t>Malay</w:t>
            </w:r>
            <w:r w:rsidR="00B140D1">
              <w:rPr>
                <w:sz w:val="20"/>
                <w:szCs w:val="20"/>
                <w:lang w:val="en-US"/>
              </w:rPr>
              <w:t xml:space="preserve"> (b)</w:t>
            </w:r>
          </w:p>
        </w:tc>
        <w:tc>
          <w:tcPr>
            <w:tcW w:w="2239" w:type="dxa"/>
            <w:tcBorders>
              <w:top w:val="nil"/>
              <w:bottom w:val="nil"/>
            </w:tcBorders>
          </w:tcPr>
          <w:p w14:paraId="15A15DC1" w14:textId="77777777" w:rsidR="007418A4" w:rsidRDefault="005D66D0">
            <w:pPr>
              <w:spacing w:after="0" w:line="240" w:lineRule="auto"/>
              <w:jc w:val="center"/>
              <w:rPr>
                <w:sz w:val="20"/>
                <w:szCs w:val="20"/>
                <w:lang w:val="en-US"/>
              </w:rPr>
            </w:pPr>
            <w:r>
              <w:rPr>
                <w:sz w:val="20"/>
                <w:szCs w:val="20"/>
                <w:lang w:val="en-US"/>
              </w:rPr>
              <w:t xml:space="preserve">40,75 </w:t>
            </w:r>
            <w:r>
              <w:rPr>
                <w:sz w:val="20"/>
                <w:szCs w:val="20"/>
                <w:u w:val="single"/>
                <w:lang w:val="en-US"/>
              </w:rPr>
              <w:t>+</w:t>
            </w:r>
            <w:r>
              <w:rPr>
                <w:sz w:val="20"/>
                <w:szCs w:val="20"/>
                <w:lang w:val="en-US"/>
              </w:rPr>
              <w:t xml:space="preserve"> 0,02</w:t>
            </w:r>
          </w:p>
        </w:tc>
        <w:tc>
          <w:tcPr>
            <w:tcW w:w="1802" w:type="dxa"/>
            <w:tcBorders>
              <w:top w:val="nil"/>
              <w:bottom w:val="nil"/>
            </w:tcBorders>
          </w:tcPr>
          <w:p w14:paraId="6A966417" w14:textId="77777777" w:rsidR="007418A4" w:rsidRDefault="005D66D0">
            <w:pPr>
              <w:spacing w:after="0" w:line="240" w:lineRule="auto"/>
              <w:jc w:val="center"/>
              <w:rPr>
                <w:sz w:val="20"/>
                <w:szCs w:val="20"/>
                <w:lang w:val="en-US"/>
              </w:rPr>
            </w:pPr>
            <w:r>
              <w:rPr>
                <w:sz w:val="20"/>
                <w:szCs w:val="20"/>
                <w:lang w:val="en-US"/>
              </w:rPr>
              <w:t xml:space="preserve">34,95 </w:t>
            </w:r>
            <w:r>
              <w:rPr>
                <w:sz w:val="20"/>
                <w:szCs w:val="20"/>
                <w:u w:val="single"/>
                <w:lang w:val="en-US"/>
              </w:rPr>
              <w:t>+</w:t>
            </w:r>
            <w:r>
              <w:rPr>
                <w:sz w:val="20"/>
                <w:szCs w:val="20"/>
                <w:lang w:val="en-US"/>
              </w:rPr>
              <w:t xml:space="preserve"> 0,03</w:t>
            </w:r>
          </w:p>
        </w:tc>
        <w:tc>
          <w:tcPr>
            <w:tcW w:w="2800" w:type="dxa"/>
            <w:tcBorders>
              <w:top w:val="nil"/>
              <w:bottom w:val="nil"/>
            </w:tcBorders>
          </w:tcPr>
          <w:p w14:paraId="268AC24A" w14:textId="77777777" w:rsidR="007418A4" w:rsidRDefault="005D66D0">
            <w:pPr>
              <w:spacing w:after="0" w:line="240" w:lineRule="auto"/>
              <w:jc w:val="center"/>
              <w:rPr>
                <w:sz w:val="20"/>
                <w:szCs w:val="20"/>
                <w:lang w:val="en-US"/>
              </w:rPr>
            </w:pPr>
            <w:r>
              <w:rPr>
                <w:sz w:val="20"/>
                <w:szCs w:val="20"/>
                <w:lang w:val="en-US"/>
              </w:rPr>
              <w:t xml:space="preserve">5,83 </w:t>
            </w:r>
            <w:r>
              <w:rPr>
                <w:sz w:val="20"/>
                <w:szCs w:val="20"/>
                <w:u w:val="single"/>
                <w:lang w:val="en-US"/>
              </w:rPr>
              <w:t>+</w:t>
            </w:r>
            <w:r>
              <w:rPr>
                <w:sz w:val="20"/>
                <w:szCs w:val="20"/>
                <w:lang w:val="en-US"/>
              </w:rPr>
              <w:t xml:space="preserve"> 0,01</w:t>
            </w:r>
          </w:p>
        </w:tc>
      </w:tr>
      <w:tr w:rsidR="007418A4" w14:paraId="53A73D72" w14:textId="77777777">
        <w:trPr>
          <w:jc w:val="center"/>
        </w:trPr>
        <w:tc>
          <w:tcPr>
            <w:tcW w:w="2446" w:type="dxa"/>
            <w:tcBorders>
              <w:top w:val="nil"/>
              <w:bottom w:val="single" w:sz="4" w:space="0" w:color="auto"/>
            </w:tcBorders>
          </w:tcPr>
          <w:p w14:paraId="6F657261" w14:textId="1E00E6F6" w:rsidR="007418A4" w:rsidRDefault="005D66D0">
            <w:pPr>
              <w:spacing w:after="0" w:line="240" w:lineRule="auto"/>
              <w:jc w:val="center"/>
              <w:rPr>
                <w:sz w:val="20"/>
                <w:szCs w:val="20"/>
                <w:lang w:val="en-US"/>
              </w:rPr>
            </w:pPr>
            <w:r>
              <w:rPr>
                <w:sz w:val="20"/>
                <w:szCs w:val="20"/>
                <w:lang w:val="en-US"/>
              </w:rPr>
              <w:t>Dedak</w:t>
            </w:r>
            <w:r w:rsidR="00B140D1">
              <w:rPr>
                <w:sz w:val="20"/>
                <w:szCs w:val="20"/>
                <w:lang w:val="en-US"/>
              </w:rPr>
              <w:t xml:space="preserve"> (c)</w:t>
            </w:r>
          </w:p>
        </w:tc>
        <w:tc>
          <w:tcPr>
            <w:tcW w:w="2239" w:type="dxa"/>
            <w:tcBorders>
              <w:top w:val="nil"/>
              <w:bottom w:val="single" w:sz="4" w:space="0" w:color="auto"/>
            </w:tcBorders>
          </w:tcPr>
          <w:p w14:paraId="21E1F8D6" w14:textId="77777777" w:rsidR="007418A4" w:rsidRDefault="005D66D0">
            <w:pPr>
              <w:spacing w:after="0" w:line="240" w:lineRule="auto"/>
              <w:jc w:val="center"/>
              <w:rPr>
                <w:sz w:val="20"/>
                <w:szCs w:val="20"/>
                <w:lang w:val="en-US"/>
              </w:rPr>
            </w:pPr>
            <w:r>
              <w:rPr>
                <w:sz w:val="20"/>
                <w:szCs w:val="20"/>
                <w:lang w:val="en-US"/>
              </w:rPr>
              <w:t xml:space="preserve">47,83 </w:t>
            </w:r>
            <w:r>
              <w:rPr>
                <w:sz w:val="20"/>
                <w:szCs w:val="20"/>
                <w:u w:val="single"/>
                <w:lang w:val="en-US"/>
              </w:rPr>
              <w:t>+</w:t>
            </w:r>
            <w:r>
              <w:rPr>
                <w:sz w:val="20"/>
                <w:szCs w:val="20"/>
                <w:lang w:val="en-US"/>
              </w:rPr>
              <w:t xml:space="preserve"> 0,02</w:t>
            </w:r>
          </w:p>
        </w:tc>
        <w:tc>
          <w:tcPr>
            <w:tcW w:w="1802" w:type="dxa"/>
            <w:tcBorders>
              <w:top w:val="nil"/>
              <w:bottom w:val="single" w:sz="4" w:space="0" w:color="auto"/>
            </w:tcBorders>
          </w:tcPr>
          <w:p w14:paraId="7513FE7C" w14:textId="77777777" w:rsidR="007418A4" w:rsidRDefault="005D66D0">
            <w:pPr>
              <w:spacing w:after="0" w:line="240" w:lineRule="auto"/>
              <w:jc w:val="center"/>
              <w:rPr>
                <w:sz w:val="20"/>
                <w:szCs w:val="20"/>
                <w:lang w:val="en-US"/>
              </w:rPr>
            </w:pPr>
            <w:r>
              <w:rPr>
                <w:sz w:val="20"/>
                <w:szCs w:val="20"/>
                <w:lang w:val="en-US"/>
              </w:rPr>
              <w:t xml:space="preserve">21,96 </w:t>
            </w:r>
            <w:r>
              <w:rPr>
                <w:sz w:val="20"/>
                <w:szCs w:val="20"/>
                <w:u w:val="single"/>
                <w:lang w:val="en-US"/>
              </w:rPr>
              <w:t>+</w:t>
            </w:r>
            <w:r>
              <w:rPr>
                <w:sz w:val="20"/>
                <w:szCs w:val="20"/>
                <w:lang w:val="en-US"/>
              </w:rPr>
              <w:t xml:space="preserve"> 0,01</w:t>
            </w:r>
          </w:p>
        </w:tc>
        <w:tc>
          <w:tcPr>
            <w:tcW w:w="2800" w:type="dxa"/>
            <w:tcBorders>
              <w:top w:val="nil"/>
              <w:bottom w:val="single" w:sz="4" w:space="0" w:color="auto"/>
            </w:tcBorders>
          </w:tcPr>
          <w:p w14:paraId="1B16C599" w14:textId="77777777" w:rsidR="007418A4" w:rsidRDefault="005D66D0">
            <w:pPr>
              <w:spacing w:after="0" w:line="240" w:lineRule="auto"/>
              <w:jc w:val="center"/>
              <w:rPr>
                <w:sz w:val="20"/>
                <w:szCs w:val="20"/>
                <w:lang w:val="en-US"/>
              </w:rPr>
            </w:pPr>
            <w:r>
              <w:rPr>
                <w:sz w:val="20"/>
                <w:szCs w:val="20"/>
                <w:lang w:val="en-US"/>
              </w:rPr>
              <w:t xml:space="preserve">4,78 </w:t>
            </w:r>
            <w:r>
              <w:rPr>
                <w:sz w:val="20"/>
                <w:szCs w:val="20"/>
                <w:u w:val="single"/>
                <w:lang w:val="en-US"/>
              </w:rPr>
              <w:t>+</w:t>
            </w:r>
            <w:r>
              <w:rPr>
                <w:sz w:val="20"/>
                <w:szCs w:val="20"/>
                <w:lang w:val="en-US"/>
              </w:rPr>
              <w:t xml:space="preserve"> 0,01</w:t>
            </w:r>
          </w:p>
        </w:tc>
      </w:tr>
    </w:tbl>
    <w:p w14:paraId="51ED2776" w14:textId="77777777" w:rsidR="007418A4" w:rsidRDefault="007418A4">
      <w:pPr>
        <w:spacing w:after="0"/>
        <w:jc w:val="both"/>
        <w:rPr>
          <w:b/>
          <w:szCs w:val="24"/>
          <w:lang w:val="en-US"/>
        </w:rPr>
      </w:pPr>
    </w:p>
    <w:p w14:paraId="120FCD09" w14:textId="77777777" w:rsidR="007418A4" w:rsidRDefault="005D66D0">
      <w:pPr>
        <w:spacing w:after="0"/>
        <w:jc w:val="both"/>
        <w:rPr>
          <w:szCs w:val="24"/>
          <w:lang w:val="en-US"/>
        </w:rPr>
      </w:pPr>
      <w:r>
        <w:rPr>
          <w:szCs w:val="24"/>
          <w:lang w:val="en-US"/>
        </w:rPr>
        <w:t xml:space="preserve">Berdasarkan hasil penelitian, biomassa sorgum merah pada setiap bagiannya memiliki komposisi hemiselulosa yang lebih tinggi dari selulosa dan lignin. Monomer dari hemiselulosa adalah xilosa, sedangkan monomer dari selulosa adalah glukosa. Xilosa adalah substrat dalam fermentasi xilitol, sedangkan glukosa adalah ko-substrat dalam fermentasi xilitol. Komposisi selulosa lebih tinggi dari hemiselulosa pada batang dan daun sorgum, meskipun demikian selulosa memiliki ikatan yang lebih kuat sehingga lebih sulit untuk diuraikan. Narindi melakukan penelitian biokonversi daun sorgum menjadi bioethanol, pada hasil penelitiannya disebutkan bahwa komposisi lignoselulosa dalam daun sorgum adalah 32,9% hemiselulosa; 26,89% selulosa; dan 17,8% lignin </w:t>
      </w:r>
      <w:r>
        <w:rPr>
          <w:szCs w:val="24"/>
          <w:vertAlign w:val="superscript"/>
          <w:lang w:val="en-US"/>
        </w:rPr>
        <w:fldChar w:fldCharType="begin" w:fldLock="1"/>
      </w:r>
      <w:r>
        <w:rPr>
          <w:szCs w:val="24"/>
          <w:vertAlign w:val="superscript"/>
          <w:lang w:val="en-US"/>
        </w:rPr>
        <w:instrText>ADDIN CSL_CITATION {"citationItems":[{"id":"ITEM-1","itemData":{"author":[{"dropping-particle":"","family":"Narindri","given":"Birgitta","non-dropping-particle":"","parse-names":false,"suffix":""},{"dropping-particle":"","family":"Cahyanto","given":"Muhammad Nur","non-dropping-particle":"","parse-names":false,"suffix":""}],"id":"ITEM-1","issue":"1","issued":{"date-parts":[["2016"]]},"page":"44-50","title":"Produksi Bioetanol Daun Sorghum ( Sorghum bicolor L . Moench )","type":"article-journal","volume":"1"},"uris":["http://www.mendeley.com/documents/?uuid=6359619a-2555-4920-8540-11c6a2d4221f"]}],"mendeley":{"formattedCitation":"(13)","manualFormatting":"13","plainTextFormattedCitation":"(13)","previouslyFormattedCitation":"(13)"},"properties":{"noteIndex":0},"schema":"https://github.com/citation-style-language/schema/raw/master/csl-citation.json"}</w:instrText>
      </w:r>
      <w:r>
        <w:rPr>
          <w:szCs w:val="24"/>
          <w:vertAlign w:val="superscript"/>
          <w:lang w:val="en-US"/>
        </w:rPr>
        <w:fldChar w:fldCharType="separate"/>
      </w:r>
      <w:r>
        <w:rPr>
          <w:szCs w:val="24"/>
          <w:vertAlign w:val="superscript"/>
          <w:lang w:val="en-US"/>
        </w:rPr>
        <w:t>13</w:t>
      </w:r>
      <w:r>
        <w:rPr>
          <w:szCs w:val="24"/>
          <w:vertAlign w:val="superscript"/>
          <w:lang w:val="en-US"/>
        </w:rPr>
        <w:fldChar w:fldCharType="end"/>
      </w:r>
      <w:r>
        <w:rPr>
          <w:szCs w:val="24"/>
          <w:lang w:val="en-US"/>
        </w:rPr>
        <w:t xml:space="preserve">. Penelitian lain menyebutkan bahwa kandungan lignoselulosa dalam batang sorgum adalah 57,99% hemiselulosa; 19,41% selulosa; dan 14,95% lignin </w:t>
      </w:r>
      <w:r>
        <w:rPr>
          <w:szCs w:val="24"/>
          <w:vertAlign w:val="superscript"/>
          <w:lang w:val="en-US"/>
        </w:rPr>
        <w:fldChar w:fldCharType="begin" w:fldLock="1"/>
      </w:r>
      <w:r>
        <w:rPr>
          <w:szCs w:val="24"/>
          <w:vertAlign w:val="superscript"/>
          <w:lang w:val="en-US"/>
        </w:rPr>
        <w:instrText>ADDIN CSL_CITATION {"citationItems":[{"id":"ITEM-1","itemData":{"author":[{"dropping-particle":"","family":"Meganandi","given":"Audiananti","non-dropping-particle":"","parse-names":false,"suffix":""},{"dropping-particle":"","family":"Ellina","given":"Kartini","non-dropping-particle":"","parse-names":false,"suffix":""},{"dropping-particle":"","family":"Teknologi","given":"Institut","non-dropping-particle":"","parse-names":false,"suffix":""},{"dropping-particle":"","family":"Raya","given":"Jalan","non-dropping-particle":"","parse-names":false,"suffix":""},{"dropping-particle":"","family":"Surabaya","given":"I T S","non-dropping-particle":"","parse-names":false,"suffix":""},{"dropping-particle":"","family":"Teknologi","given":"Institut","non-dropping-particle":"","parse-names":false,"suffix":""},{"dropping-particle":"","family":"Raya","given":"Jalan","non-dropping-particle":"","parse-names":false,"suffix":""},{"dropping-particle":"","family":"Surabaya","given":"I T S","non-dropping-particle":"","parse-names":false,"suffix":""}],"container-title":"Jurnal Purifikasi","id":"ITEM-1","issue":"2","issued":{"date-parts":[["2016"]]},"page":"118 - 129","title":"Produksi Bioetanol Dari Batang Sorghum bicolor ( L .) Moench Dengan Saccharomyces cerevisiae Dan Konsorsium Saccharomyces cerevisiae - Pichia stipitis","type":"article-journal","volume":"XVI"},"uris":["http://www.mendeley.com/documents/?uuid=a314c6a7-650e-4b07-bb58-bbdc412bdcb5"]}],"mendeley":{"formattedCitation":"(14)","manualFormatting":"14","plainTextFormattedCitation":"(14)","previouslyFormattedCitation":"(14)"},"properties":{"noteIndex":0},"schema":"https://github.com/citation-style-language/schema/raw/master/csl-citation.json"}</w:instrText>
      </w:r>
      <w:r>
        <w:rPr>
          <w:szCs w:val="24"/>
          <w:vertAlign w:val="superscript"/>
          <w:lang w:val="en-US"/>
        </w:rPr>
        <w:fldChar w:fldCharType="separate"/>
      </w:r>
      <w:r>
        <w:rPr>
          <w:szCs w:val="24"/>
          <w:vertAlign w:val="superscript"/>
          <w:lang w:val="en-US"/>
        </w:rPr>
        <w:t>14</w:t>
      </w:r>
      <w:r>
        <w:rPr>
          <w:szCs w:val="24"/>
          <w:vertAlign w:val="superscript"/>
          <w:lang w:val="en-US"/>
        </w:rPr>
        <w:fldChar w:fldCharType="end"/>
      </w:r>
      <w:r>
        <w:rPr>
          <w:szCs w:val="24"/>
          <w:lang w:val="en-US"/>
        </w:rPr>
        <w:t xml:space="preserve">. </w:t>
      </w:r>
    </w:p>
    <w:p w14:paraId="69D20AAC" w14:textId="77777777" w:rsidR="007418A4" w:rsidRDefault="007418A4">
      <w:pPr>
        <w:spacing w:after="0"/>
        <w:jc w:val="both"/>
        <w:rPr>
          <w:b/>
          <w:szCs w:val="24"/>
          <w:lang w:val="en-US"/>
        </w:rPr>
      </w:pPr>
    </w:p>
    <w:p w14:paraId="39F04A31" w14:textId="77777777" w:rsidR="007418A4" w:rsidRDefault="005D66D0">
      <w:pPr>
        <w:spacing w:after="0"/>
        <w:jc w:val="both"/>
        <w:rPr>
          <w:b/>
          <w:szCs w:val="24"/>
          <w:lang w:val="en-US"/>
        </w:rPr>
      </w:pPr>
      <w:r>
        <w:rPr>
          <w:b/>
          <w:szCs w:val="24"/>
          <w:lang w:val="en-US"/>
        </w:rPr>
        <w:t>Komposisi Hidrolisat Biomassa Sorgum Merah</w:t>
      </w:r>
    </w:p>
    <w:p w14:paraId="525B0E3F" w14:textId="77777777" w:rsidR="007418A4" w:rsidRDefault="005D66D0">
      <w:pPr>
        <w:spacing w:after="0"/>
        <w:ind w:firstLine="720"/>
        <w:jc w:val="both"/>
        <w:rPr>
          <w:lang w:val="en-US"/>
        </w:rPr>
      </w:pPr>
      <w:r>
        <w:rPr>
          <w:szCs w:val="24"/>
        </w:rPr>
        <w:t xml:space="preserve">Substrat hidrolisis adalah </w:t>
      </w:r>
      <w:r>
        <w:rPr>
          <w:szCs w:val="24"/>
          <w:lang w:val="en-US"/>
        </w:rPr>
        <w:t>biomassa sorgum merah</w:t>
      </w:r>
      <w:r>
        <w:rPr>
          <w:szCs w:val="24"/>
        </w:rPr>
        <w:t xml:space="preserve"> </w:t>
      </w:r>
      <w:r>
        <w:rPr>
          <w:szCs w:val="24"/>
          <w:lang w:val="en-US"/>
        </w:rPr>
        <w:t>yang reaksinya di</w:t>
      </w:r>
      <w:r>
        <w:rPr>
          <w:szCs w:val="24"/>
        </w:rPr>
        <w:t xml:space="preserve">katalis enzim xilanase teknis. Hasil pengujian menunjukkan aktivitas xilanase </w:t>
      </w:r>
      <w:r>
        <w:rPr>
          <w:szCs w:val="24"/>
          <w:lang w:val="en-US"/>
        </w:rPr>
        <w:t xml:space="preserve">yang digunakan adalah </w:t>
      </w:r>
      <w:r>
        <w:rPr>
          <w:szCs w:val="24"/>
        </w:rPr>
        <w:t xml:space="preserve">340,3 U/mL. Satu unit aktivitas enzim didefinisikan sebagai jumlah enzim yang dapat menghasilkan enzim sebanyak 1 </w:t>
      </w:r>
      <w:r>
        <w:rPr>
          <w:rFonts w:ascii="Symbol" w:hAnsi="Symbol"/>
          <w:szCs w:val="24"/>
        </w:rPr>
        <w:t></w:t>
      </w:r>
      <w:r>
        <w:rPr>
          <w:szCs w:val="24"/>
        </w:rPr>
        <w:t xml:space="preserve">mol permenit. Konsentrasi enzim xilanase yang digunakan adalah 1%, hal ini menyatakan akan terdapat  340,3 </w:t>
      </w:r>
      <w:r>
        <w:rPr>
          <w:rFonts w:ascii="Symbol" w:hAnsi="Symbol"/>
          <w:szCs w:val="24"/>
        </w:rPr>
        <w:t></w:t>
      </w:r>
      <w:r>
        <w:rPr>
          <w:szCs w:val="24"/>
        </w:rPr>
        <w:t>mol xilanase beraksi setiap menitnya dalam 100 mL larutan substra</w:t>
      </w:r>
      <w:r>
        <w:rPr>
          <w:szCs w:val="24"/>
          <w:lang w:val="en-US"/>
        </w:rPr>
        <w:t>t</w:t>
      </w:r>
      <w:r>
        <w:rPr>
          <w:szCs w:val="24"/>
        </w:rPr>
        <w:t>.</w:t>
      </w:r>
      <w:r>
        <w:rPr>
          <w:szCs w:val="24"/>
          <w:lang w:val="en-US"/>
        </w:rPr>
        <w:t xml:space="preserve"> </w:t>
      </w:r>
      <w:r>
        <w:t>Kondisi optimum untuk xilanase yaitu 50</w:t>
      </w:r>
      <w:r>
        <w:rPr>
          <w:vertAlign w:val="superscript"/>
        </w:rPr>
        <w:t>0</w:t>
      </w:r>
      <w:r>
        <w:t>C kecepatan 200 rpm selama 96 jam</w:t>
      </w:r>
      <w:r>
        <w:rPr>
          <w:lang w:val="en-US"/>
        </w:rPr>
        <w:t xml:space="preserve"> </w:t>
      </w:r>
      <w:r>
        <w:rPr>
          <w:lang w:val="en-US"/>
        </w:rPr>
        <w:fldChar w:fldCharType="begin" w:fldLock="1"/>
      </w:r>
      <w:r>
        <w:rPr>
          <w:lang w:val="en-US"/>
        </w:rPr>
        <w:instrText>ADDIN CSL_CITATION {"citationItems":[{"id":"ITEM-1","itemData":{"author":[{"dropping-particle":"","family":"Mardawati","given":"Efri","non-dropping-particle":"","parse-names":false,"suffix":""},{"dropping-particle":"","family":"Werner","given":"Anett","non-dropping-particle":"","parse-names":false,"suffix":""},{"dropping-particle":"","family":"Bley","given":"Thomas","non-dropping-particle":"","parse-names":false,"suffix":""},{"dropping-particle":"","family":"Kresnowati","given":"Mtap","non-dropping-particle":"","parse-names":false,"suffix":""},{"dropping-particle":"","family":"Setiadi","given":"Tjandra","non-dropping-particle":"","parse-names":false,"suffix":""}],"container-title":"Journal of the Japan Institute of Energy","id":"ITEM-1","issued":{"date-parts":[["2014"]]},"page":"973-978","title":"The Enzymatic Hydrolysis of Oil Palm Empty Fruit Bunches to Xylose","type":"article-journal","volume":"93"},"uris":["http://www.mendeley.com/documents/?uuid=eea7efc4-0dd0-47cd-955b-26ec25376104"]}],"mendeley":{"formattedCitation":"(9)","plainTextFormattedCitation":"(9)","previouslyFormattedCitation":"(9)"},"properties":{"noteIndex":0},"schema":"https://github.com/citation-style-language/schema/raw/master/csl-citation.json"}</w:instrText>
      </w:r>
      <w:r>
        <w:rPr>
          <w:lang w:val="en-US"/>
        </w:rPr>
        <w:fldChar w:fldCharType="separate"/>
      </w:r>
      <w:r>
        <w:rPr>
          <w:lang w:val="en-US"/>
        </w:rPr>
        <w:t>(9)</w:t>
      </w:r>
      <w:r>
        <w:rPr>
          <w:lang w:val="en-US"/>
        </w:rPr>
        <w:fldChar w:fldCharType="end"/>
      </w:r>
      <w:r>
        <w:t xml:space="preserve">. </w:t>
      </w:r>
      <w:r>
        <w:rPr>
          <w:lang w:val="en-US"/>
        </w:rPr>
        <w:t>K</w:t>
      </w:r>
      <w:r>
        <w:t xml:space="preserve">ondisi optimum kerja xilanase, </w:t>
      </w:r>
      <w:r>
        <w:rPr>
          <w:lang w:val="en-US"/>
        </w:rPr>
        <w:t>dipertahankan dengan penggunaan</w:t>
      </w:r>
      <w:r>
        <w:t xml:space="preserve"> bufer asetat dengan pH 5. </w:t>
      </w:r>
      <w:r>
        <w:rPr>
          <w:lang w:val="en-US"/>
        </w:rPr>
        <w:t>Asam</w:t>
      </w:r>
      <w:r>
        <w:t xml:space="preserve"> asetat </w:t>
      </w:r>
      <w:r>
        <w:rPr>
          <w:lang w:val="en-US"/>
        </w:rPr>
        <w:t>pada akhir hidrolisis merupakan residu yang</w:t>
      </w:r>
      <w:r>
        <w:t xml:space="preserve"> perlu diketahui konsentrasinya </w:t>
      </w:r>
      <w:r>
        <w:rPr>
          <w:lang w:val="en-US"/>
        </w:rPr>
        <w:t xml:space="preserve">diakhir </w:t>
      </w:r>
      <w:r>
        <w:t>proses hidrolisis</w:t>
      </w:r>
      <w:r>
        <w:rPr>
          <w:lang w:val="en-US"/>
        </w:rPr>
        <w:t xml:space="preserve"> sebab merupakan inhibitor fermentasi xilitol </w:t>
      </w:r>
      <w:r>
        <w:rPr>
          <w:vertAlign w:val="superscript"/>
          <w:lang w:val="en-US"/>
        </w:rPr>
        <w:fldChar w:fldCharType="begin" w:fldLock="1"/>
      </w:r>
      <w:r>
        <w:rPr>
          <w:vertAlign w:val="superscript"/>
          <w:lang w:val="en-US"/>
        </w:rPr>
        <w:instrText>ADDIN CSL_CITATION {"citationItems":[{"id":"ITEM-1","itemData":{"author":[{"dropping-particle":"","family":"Yudiastuti","given":"SON.","non-dropping-particle":"","parse-names":false,"suffix":""},{"dropping-particle":"","family":"Mardawati","given":"E.","non-dropping-particle":"","parse-names":false,"suffix":""},{"dropping-particle":"","family":"Kresnowati","given":"MTAP.","non-dropping-particle":"","parse-names":false,"suffix":""},{"dropping-particle":"","family":"Bindar","given":"Y","non-dropping-particle":"","parse-names":false,"suffix":""}],"container-title":"Jurnal Teknologi pertanian","id":"ITEM-1","issue":"1","issued":{"date-parts":[["2018"]]},"page":"79-86","title":"Comparative study of glucose and xylose production in enzymatic hydrolysis by batch and fed batch method","type":"article-journal","volume":"12"},"uris":["http://www.mendeley.com/documents/?uuid=ad8eab54-a14a-437c-8354-26b599583fe2"]}],"mendeley":{"formattedCitation":"(11)","manualFormatting":"11","plainTextFormattedCitation":"(11)","previouslyFormattedCitation":"(11)"},"properties":{"noteIndex":0},"schema":"https://github.com/citation-style-language/schema/raw/master/csl-citation.json"}</w:instrText>
      </w:r>
      <w:r>
        <w:rPr>
          <w:vertAlign w:val="superscript"/>
          <w:lang w:val="en-US"/>
        </w:rPr>
        <w:fldChar w:fldCharType="separate"/>
      </w:r>
      <w:r>
        <w:rPr>
          <w:vertAlign w:val="superscript"/>
          <w:lang w:val="en-US"/>
        </w:rPr>
        <w:t>11</w:t>
      </w:r>
      <w:r>
        <w:rPr>
          <w:vertAlign w:val="superscript"/>
          <w:lang w:val="en-US"/>
        </w:rPr>
        <w:fldChar w:fldCharType="end"/>
      </w:r>
      <w:r>
        <w:rPr>
          <w:lang w:val="en-US"/>
        </w:rPr>
        <w:t xml:space="preserve">. </w:t>
      </w:r>
    </w:p>
    <w:p w14:paraId="0A3E5591" w14:textId="77777777" w:rsidR="007418A4" w:rsidRDefault="005D66D0">
      <w:pPr>
        <w:spacing w:after="0"/>
        <w:ind w:firstLine="720"/>
        <w:jc w:val="both"/>
        <w:rPr>
          <w:b/>
          <w:szCs w:val="24"/>
          <w:lang w:val="en-US"/>
        </w:rPr>
      </w:pPr>
      <w:r>
        <w:rPr>
          <w:lang w:val="en-US"/>
        </w:rPr>
        <w:t xml:space="preserve">Xilosa dan glukosa adalah substrat dan ko-substrat fermentasi xilitol, sehingga jumlahnya perlu diketahui untuk menghitung Rendemen xilitol dan utilitas substrat. Konsentrasi xilosa dan glukosa serta asam asetat pada akhir waktu hidrolisis disajikkan pada Tabel 3. </w:t>
      </w:r>
    </w:p>
    <w:p w14:paraId="14654484" w14:textId="77777777" w:rsidR="007418A4" w:rsidRDefault="007418A4">
      <w:pPr>
        <w:spacing w:after="0"/>
        <w:jc w:val="both"/>
        <w:rPr>
          <w:b/>
          <w:szCs w:val="24"/>
          <w:lang w:val="en-US"/>
        </w:rPr>
      </w:pPr>
    </w:p>
    <w:p w14:paraId="0C022F35" w14:textId="77777777" w:rsidR="007418A4" w:rsidRDefault="005D66D0">
      <w:pPr>
        <w:pStyle w:val="Tabel"/>
        <w:spacing w:line="276" w:lineRule="auto"/>
        <w:jc w:val="center"/>
        <w:rPr>
          <w:sz w:val="22"/>
          <w:szCs w:val="22"/>
          <w:lang w:val="en-US"/>
        </w:rPr>
      </w:pPr>
      <w:r>
        <w:rPr>
          <w:sz w:val="22"/>
          <w:szCs w:val="22"/>
        </w:rPr>
        <w:t xml:space="preserve">Tabel </w:t>
      </w:r>
      <w:r>
        <w:rPr>
          <w:sz w:val="22"/>
          <w:szCs w:val="22"/>
          <w:lang w:val="en-US"/>
        </w:rPr>
        <w:t>3</w:t>
      </w:r>
      <w:r>
        <w:rPr>
          <w:sz w:val="22"/>
          <w:szCs w:val="22"/>
        </w:rPr>
        <w:t xml:space="preserve">. </w:t>
      </w:r>
      <w:r>
        <w:rPr>
          <w:sz w:val="22"/>
          <w:szCs w:val="22"/>
          <w:lang w:val="en-US"/>
        </w:rPr>
        <w:t>Komposisi Hidrolisat Biomassa Sorgum Merah Lokal Bandung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2449"/>
        <w:gridCol w:w="2113"/>
        <w:gridCol w:w="2294"/>
      </w:tblGrid>
      <w:tr w:rsidR="007418A4" w14:paraId="67C7DD1F" w14:textId="77777777">
        <w:trPr>
          <w:trHeight w:val="419"/>
          <w:jc w:val="center"/>
        </w:trPr>
        <w:tc>
          <w:tcPr>
            <w:tcW w:w="2685" w:type="dxa"/>
            <w:tcBorders>
              <w:bottom w:val="single" w:sz="4" w:space="0" w:color="auto"/>
            </w:tcBorders>
          </w:tcPr>
          <w:p w14:paraId="4AD9C105" w14:textId="77777777" w:rsidR="007418A4" w:rsidRDefault="005D66D0">
            <w:pPr>
              <w:spacing w:after="0" w:line="240" w:lineRule="auto"/>
              <w:jc w:val="center"/>
              <w:rPr>
                <w:sz w:val="20"/>
                <w:szCs w:val="20"/>
              </w:rPr>
            </w:pPr>
            <w:r>
              <w:rPr>
                <w:sz w:val="20"/>
                <w:szCs w:val="20"/>
              </w:rPr>
              <w:t xml:space="preserve">Bagian </w:t>
            </w:r>
            <w:r>
              <w:rPr>
                <w:sz w:val="20"/>
                <w:szCs w:val="20"/>
                <w:lang w:val="en-US"/>
              </w:rPr>
              <w:t>Biomassa</w:t>
            </w:r>
          </w:p>
        </w:tc>
        <w:tc>
          <w:tcPr>
            <w:tcW w:w="2449" w:type="dxa"/>
            <w:tcBorders>
              <w:bottom w:val="single" w:sz="4" w:space="0" w:color="auto"/>
            </w:tcBorders>
          </w:tcPr>
          <w:p w14:paraId="1ECEC292" w14:textId="77777777" w:rsidR="007418A4" w:rsidRDefault="005D66D0">
            <w:pPr>
              <w:spacing w:after="0" w:line="240" w:lineRule="auto"/>
              <w:jc w:val="center"/>
              <w:rPr>
                <w:sz w:val="20"/>
                <w:szCs w:val="20"/>
                <w:lang w:val="en-US"/>
              </w:rPr>
            </w:pPr>
            <w:r>
              <w:rPr>
                <w:sz w:val="20"/>
                <w:szCs w:val="20"/>
                <w:lang w:val="en-US"/>
              </w:rPr>
              <w:t>Xilosa (g/L)</w:t>
            </w:r>
          </w:p>
        </w:tc>
        <w:tc>
          <w:tcPr>
            <w:tcW w:w="2113" w:type="dxa"/>
            <w:tcBorders>
              <w:bottom w:val="single" w:sz="4" w:space="0" w:color="auto"/>
            </w:tcBorders>
          </w:tcPr>
          <w:p w14:paraId="7D0B2823" w14:textId="77777777" w:rsidR="007418A4" w:rsidRDefault="005D66D0">
            <w:pPr>
              <w:spacing w:after="0" w:line="240" w:lineRule="auto"/>
              <w:jc w:val="center"/>
              <w:rPr>
                <w:sz w:val="20"/>
                <w:szCs w:val="20"/>
                <w:lang w:val="en-US"/>
              </w:rPr>
            </w:pPr>
            <w:r>
              <w:rPr>
                <w:sz w:val="20"/>
                <w:szCs w:val="20"/>
                <w:lang w:val="en-US"/>
              </w:rPr>
              <w:t>Glukosa (g/L)</w:t>
            </w:r>
          </w:p>
        </w:tc>
        <w:tc>
          <w:tcPr>
            <w:tcW w:w="2294" w:type="dxa"/>
            <w:tcBorders>
              <w:bottom w:val="single" w:sz="4" w:space="0" w:color="auto"/>
            </w:tcBorders>
          </w:tcPr>
          <w:p w14:paraId="300FC366" w14:textId="77777777" w:rsidR="007418A4" w:rsidRDefault="005D66D0">
            <w:pPr>
              <w:spacing w:after="0" w:line="240" w:lineRule="auto"/>
              <w:jc w:val="center"/>
              <w:rPr>
                <w:sz w:val="20"/>
                <w:szCs w:val="20"/>
                <w:lang w:val="en-US"/>
              </w:rPr>
            </w:pPr>
            <w:r>
              <w:rPr>
                <w:sz w:val="20"/>
                <w:szCs w:val="20"/>
                <w:lang w:val="en-US"/>
              </w:rPr>
              <w:t>Asam Asetat (g/L)</w:t>
            </w:r>
          </w:p>
        </w:tc>
      </w:tr>
      <w:tr w:rsidR="007418A4" w14:paraId="208D67B3" w14:textId="77777777">
        <w:trPr>
          <w:jc w:val="center"/>
        </w:trPr>
        <w:tc>
          <w:tcPr>
            <w:tcW w:w="2685" w:type="dxa"/>
            <w:tcBorders>
              <w:top w:val="single" w:sz="4" w:space="0" w:color="auto"/>
              <w:bottom w:val="nil"/>
            </w:tcBorders>
          </w:tcPr>
          <w:p w14:paraId="797AC985" w14:textId="77777777" w:rsidR="007418A4" w:rsidRDefault="005D66D0">
            <w:pPr>
              <w:spacing w:after="0" w:line="240" w:lineRule="auto"/>
              <w:jc w:val="center"/>
              <w:rPr>
                <w:sz w:val="20"/>
                <w:szCs w:val="20"/>
                <w:lang w:val="en-US"/>
              </w:rPr>
            </w:pPr>
            <w:r>
              <w:rPr>
                <w:sz w:val="20"/>
                <w:szCs w:val="20"/>
                <w:lang w:val="en-US"/>
              </w:rPr>
              <w:t>Batang dan Daun</w:t>
            </w:r>
          </w:p>
        </w:tc>
        <w:tc>
          <w:tcPr>
            <w:tcW w:w="2449" w:type="dxa"/>
            <w:tcBorders>
              <w:top w:val="single" w:sz="4" w:space="0" w:color="auto"/>
              <w:bottom w:val="nil"/>
            </w:tcBorders>
          </w:tcPr>
          <w:p w14:paraId="7691FCA8" w14:textId="77777777" w:rsidR="007418A4" w:rsidRDefault="005D66D0">
            <w:pPr>
              <w:spacing w:after="0" w:line="240" w:lineRule="auto"/>
              <w:jc w:val="center"/>
              <w:rPr>
                <w:sz w:val="20"/>
                <w:szCs w:val="20"/>
                <w:lang w:val="en-US"/>
              </w:rPr>
            </w:pPr>
            <w:r>
              <w:rPr>
                <w:sz w:val="20"/>
                <w:szCs w:val="20"/>
                <w:lang w:val="en-US"/>
              </w:rPr>
              <w:t xml:space="preserve">8,8 </w:t>
            </w:r>
            <w:r>
              <w:rPr>
                <w:sz w:val="20"/>
                <w:szCs w:val="20"/>
                <w:u w:val="single"/>
                <w:lang w:val="en-US"/>
              </w:rPr>
              <w:t>+</w:t>
            </w:r>
            <w:r>
              <w:rPr>
                <w:sz w:val="20"/>
                <w:szCs w:val="20"/>
                <w:lang w:val="en-US"/>
              </w:rPr>
              <w:t xml:space="preserve"> 0,007</w:t>
            </w:r>
          </w:p>
        </w:tc>
        <w:tc>
          <w:tcPr>
            <w:tcW w:w="2113" w:type="dxa"/>
            <w:tcBorders>
              <w:top w:val="single" w:sz="4" w:space="0" w:color="auto"/>
              <w:bottom w:val="nil"/>
            </w:tcBorders>
          </w:tcPr>
          <w:p w14:paraId="5996B749" w14:textId="77777777" w:rsidR="007418A4" w:rsidRDefault="005D66D0">
            <w:pPr>
              <w:spacing w:after="0" w:line="240" w:lineRule="auto"/>
              <w:jc w:val="center"/>
              <w:rPr>
                <w:sz w:val="20"/>
                <w:szCs w:val="20"/>
                <w:lang w:val="en-US"/>
              </w:rPr>
            </w:pPr>
            <w:r>
              <w:rPr>
                <w:sz w:val="20"/>
                <w:szCs w:val="20"/>
                <w:lang w:val="en-US"/>
              </w:rPr>
              <w:t xml:space="preserve">9,3 </w:t>
            </w:r>
            <w:r>
              <w:rPr>
                <w:sz w:val="20"/>
                <w:szCs w:val="20"/>
                <w:u w:val="single"/>
                <w:lang w:val="en-US"/>
              </w:rPr>
              <w:t>+</w:t>
            </w:r>
            <w:r>
              <w:rPr>
                <w:sz w:val="20"/>
                <w:szCs w:val="20"/>
                <w:lang w:val="en-US"/>
              </w:rPr>
              <w:t xml:space="preserve"> 0,025</w:t>
            </w:r>
          </w:p>
        </w:tc>
        <w:tc>
          <w:tcPr>
            <w:tcW w:w="2294" w:type="dxa"/>
            <w:tcBorders>
              <w:top w:val="single" w:sz="4" w:space="0" w:color="auto"/>
              <w:bottom w:val="nil"/>
            </w:tcBorders>
          </w:tcPr>
          <w:p w14:paraId="060247E9" w14:textId="77777777" w:rsidR="007418A4" w:rsidRDefault="005D66D0">
            <w:pPr>
              <w:spacing w:after="0" w:line="240" w:lineRule="auto"/>
              <w:jc w:val="center"/>
              <w:rPr>
                <w:sz w:val="20"/>
                <w:szCs w:val="20"/>
                <w:lang w:val="en-US"/>
              </w:rPr>
            </w:pPr>
            <w:r>
              <w:rPr>
                <w:sz w:val="20"/>
                <w:szCs w:val="20"/>
                <w:lang w:val="en-US"/>
              </w:rPr>
              <w:t xml:space="preserve">0,8 </w:t>
            </w:r>
            <w:r>
              <w:rPr>
                <w:sz w:val="20"/>
                <w:szCs w:val="20"/>
                <w:u w:val="single"/>
                <w:lang w:val="en-US"/>
              </w:rPr>
              <w:t>+</w:t>
            </w:r>
            <w:r>
              <w:rPr>
                <w:sz w:val="20"/>
                <w:szCs w:val="20"/>
                <w:lang w:val="en-US"/>
              </w:rPr>
              <w:t xml:space="preserve"> 0,017</w:t>
            </w:r>
          </w:p>
        </w:tc>
      </w:tr>
      <w:tr w:rsidR="007418A4" w14:paraId="2880E744" w14:textId="77777777">
        <w:trPr>
          <w:jc w:val="center"/>
        </w:trPr>
        <w:tc>
          <w:tcPr>
            <w:tcW w:w="2685" w:type="dxa"/>
            <w:tcBorders>
              <w:top w:val="nil"/>
              <w:bottom w:val="nil"/>
            </w:tcBorders>
          </w:tcPr>
          <w:p w14:paraId="6BCFFE63" w14:textId="77777777" w:rsidR="007418A4" w:rsidRDefault="005D66D0">
            <w:pPr>
              <w:spacing w:after="0" w:line="240" w:lineRule="auto"/>
              <w:jc w:val="center"/>
              <w:rPr>
                <w:sz w:val="20"/>
                <w:szCs w:val="20"/>
                <w:lang w:val="en-US"/>
              </w:rPr>
            </w:pPr>
            <w:r>
              <w:rPr>
                <w:sz w:val="20"/>
                <w:szCs w:val="20"/>
                <w:lang w:val="en-US"/>
              </w:rPr>
              <w:t>Malay</w:t>
            </w:r>
          </w:p>
        </w:tc>
        <w:tc>
          <w:tcPr>
            <w:tcW w:w="2449" w:type="dxa"/>
            <w:tcBorders>
              <w:top w:val="nil"/>
              <w:bottom w:val="nil"/>
            </w:tcBorders>
          </w:tcPr>
          <w:p w14:paraId="255F1D4B" w14:textId="77777777" w:rsidR="007418A4" w:rsidRDefault="005D66D0">
            <w:pPr>
              <w:spacing w:after="0" w:line="240" w:lineRule="auto"/>
              <w:jc w:val="center"/>
              <w:rPr>
                <w:sz w:val="20"/>
                <w:szCs w:val="20"/>
                <w:lang w:val="en-US"/>
              </w:rPr>
            </w:pPr>
            <w:r>
              <w:rPr>
                <w:sz w:val="20"/>
                <w:szCs w:val="20"/>
                <w:lang w:val="en-US"/>
              </w:rPr>
              <w:t xml:space="preserve">8,9 </w:t>
            </w:r>
            <w:r>
              <w:rPr>
                <w:sz w:val="20"/>
                <w:szCs w:val="20"/>
                <w:u w:val="single"/>
                <w:lang w:val="en-US"/>
              </w:rPr>
              <w:t>+</w:t>
            </w:r>
            <w:r>
              <w:rPr>
                <w:sz w:val="20"/>
                <w:szCs w:val="20"/>
                <w:lang w:val="en-US"/>
              </w:rPr>
              <w:t xml:space="preserve"> 0,006</w:t>
            </w:r>
          </w:p>
        </w:tc>
        <w:tc>
          <w:tcPr>
            <w:tcW w:w="2113" w:type="dxa"/>
            <w:tcBorders>
              <w:top w:val="nil"/>
              <w:bottom w:val="nil"/>
            </w:tcBorders>
          </w:tcPr>
          <w:p w14:paraId="4CF38D81" w14:textId="77777777" w:rsidR="007418A4" w:rsidRDefault="005D66D0">
            <w:pPr>
              <w:spacing w:after="0" w:line="240" w:lineRule="auto"/>
              <w:jc w:val="center"/>
              <w:rPr>
                <w:sz w:val="20"/>
                <w:szCs w:val="20"/>
                <w:lang w:val="en-US"/>
              </w:rPr>
            </w:pPr>
            <w:r>
              <w:rPr>
                <w:sz w:val="20"/>
                <w:szCs w:val="20"/>
                <w:lang w:val="en-US"/>
              </w:rPr>
              <w:t xml:space="preserve">9,5 </w:t>
            </w:r>
            <w:r>
              <w:rPr>
                <w:sz w:val="20"/>
                <w:szCs w:val="20"/>
                <w:u w:val="single"/>
                <w:lang w:val="en-US"/>
              </w:rPr>
              <w:t>+</w:t>
            </w:r>
            <w:r>
              <w:rPr>
                <w:sz w:val="20"/>
                <w:szCs w:val="20"/>
                <w:lang w:val="en-US"/>
              </w:rPr>
              <w:t xml:space="preserve"> 0,016</w:t>
            </w:r>
          </w:p>
        </w:tc>
        <w:tc>
          <w:tcPr>
            <w:tcW w:w="2294" w:type="dxa"/>
            <w:tcBorders>
              <w:top w:val="nil"/>
              <w:bottom w:val="nil"/>
            </w:tcBorders>
          </w:tcPr>
          <w:p w14:paraId="36885DBD" w14:textId="77777777" w:rsidR="007418A4" w:rsidRDefault="005D66D0">
            <w:pPr>
              <w:spacing w:after="0" w:line="240" w:lineRule="auto"/>
              <w:jc w:val="center"/>
              <w:rPr>
                <w:sz w:val="20"/>
                <w:szCs w:val="20"/>
                <w:lang w:val="en-US"/>
              </w:rPr>
            </w:pPr>
            <w:r>
              <w:rPr>
                <w:sz w:val="20"/>
                <w:szCs w:val="20"/>
                <w:lang w:val="en-US"/>
              </w:rPr>
              <w:t xml:space="preserve">0,5 </w:t>
            </w:r>
            <w:r>
              <w:rPr>
                <w:sz w:val="20"/>
                <w:szCs w:val="20"/>
                <w:u w:val="single"/>
                <w:lang w:val="en-US"/>
              </w:rPr>
              <w:t>+</w:t>
            </w:r>
            <w:r>
              <w:rPr>
                <w:sz w:val="20"/>
                <w:szCs w:val="20"/>
                <w:lang w:val="en-US"/>
              </w:rPr>
              <w:t xml:space="preserve"> 0,067</w:t>
            </w:r>
          </w:p>
        </w:tc>
      </w:tr>
      <w:tr w:rsidR="007418A4" w14:paraId="2069FE2C" w14:textId="77777777">
        <w:trPr>
          <w:jc w:val="center"/>
        </w:trPr>
        <w:tc>
          <w:tcPr>
            <w:tcW w:w="2685" w:type="dxa"/>
            <w:tcBorders>
              <w:top w:val="nil"/>
              <w:bottom w:val="single" w:sz="4" w:space="0" w:color="auto"/>
            </w:tcBorders>
          </w:tcPr>
          <w:p w14:paraId="7434D9BE" w14:textId="77777777" w:rsidR="007418A4" w:rsidRDefault="005D66D0">
            <w:pPr>
              <w:spacing w:after="0" w:line="240" w:lineRule="auto"/>
              <w:jc w:val="center"/>
              <w:rPr>
                <w:sz w:val="20"/>
                <w:szCs w:val="20"/>
                <w:lang w:val="en-US"/>
              </w:rPr>
            </w:pPr>
            <w:r>
              <w:rPr>
                <w:sz w:val="20"/>
                <w:szCs w:val="20"/>
                <w:lang w:val="en-US"/>
              </w:rPr>
              <w:t>Dedak</w:t>
            </w:r>
          </w:p>
        </w:tc>
        <w:tc>
          <w:tcPr>
            <w:tcW w:w="2449" w:type="dxa"/>
            <w:tcBorders>
              <w:top w:val="nil"/>
              <w:bottom w:val="single" w:sz="4" w:space="0" w:color="auto"/>
            </w:tcBorders>
          </w:tcPr>
          <w:p w14:paraId="2A923726" w14:textId="77777777" w:rsidR="007418A4" w:rsidRDefault="005D66D0">
            <w:pPr>
              <w:spacing w:after="0" w:line="240" w:lineRule="auto"/>
              <w:jc w:val="center"/>
              <w:rPr>
                <w:sz w:val="20"/>
                <w:szCs w:val="20"/>
                <w:lang w:val="en-US"/>
              </w:rPr>
            </w:pPr>
            <w:r>
              <w:rPr>
                <w:sz w:val="20"/>
                <w:szCs w:val="20"/>
                <w:lang w:val="en-US"/>
              </w:rPr>
              <w:t xml:space="preserve">9,2 </w:t>
            </w:r>
            <w:r>
              <w:rPr>
                <w:sz w:val="20"/>
                <w:szCs w:val="20"/>
                <w:u w:val="single"/>
                <w:lang w:val="en-US"/>
              </w:rPr>
              <w:t>+</w:t>
            </w:r>
            <w:r>
              <w:rPr>
                <w:sz w:val="20"/>
                <w:szCs w:val="20"/>
                <w:lang w:val="en-US"/>
              </w:rPr>
              <w:t xml:space="preserve"> 0,003</w:t>
            </w:r>
          </w:p>
        </w:tc>
        <w:tc>
          <w:tcPr>
            <w:tcW w:w="2113" w:type="dxa"/>
            <w:tcBorders>
              <w:top w:val="nil"/>
              <w:bottom w:val="single" w:sz="4" w:space="0" w:color="auto"/>
            </w:tcBorders>
          </w:tcPr>
          <w:p w14:paraId="465A80A6" w14:textId="77777777" w:rsidR="007418A4" w:rsidRDefault="005D66D0">
            <w:pPr>
              <w:spacing w:after="0" w:line="240" w:lineRule="auto"/>
              <w:jc w:val="center"/>
              <w:rPr>
                <w:sz w:val="20"/>
                <w:szCs w:val="20"/>
                <w:lang w:val="en-US"/>
              </w:rPr>
            </w:pPr>
            <w:r>
              <w:rPr>
                <w:sz w:val="20"/>
                <w:szCs w:val="20"/>
                <w:lang w:val="en-US"/>
              </w:rPr>
              <w:t xml:space="preserve">9,7 </w:t>
            </w:r>
            <w:r>
              <w:rPr>
                <w:sz w:val="20"/>
                <w:szCs w:val="20"/>
                <w:u w:val="single"/>
                <w:lang w:val="en-US"/>
              </w:rPr>
              <w:t>+</w:t>
            </w:r>
            <w:r>
              <w:rPr>
                <w:sz w:val="20"/>
                <w:szCs w:val="20"/>
                <w:lang w:val="en-US"/>
              </w:rPr>
              <w:t xml:space="preserve"> 0,003 </w:t>
            </w:r>
          </w:p>
        </w:tc>
        <w:tc>
          <w:tcPr>
            <w:tcW w:w="2294" w:type="dxa"/>
            <w:tcBorders>
              <w:top w:val="nil"/>
              <w:bottom w:val="single" w:sz="4" w:space="0" w:color="auto"/>
            </w:tcBorders>
          </w:tcPr>
          <w:p w14:paraId="190643F6" w14:textId="77777777" w:rsidR="007418A4" w:rsidRDefault="005D66D0">
            <w:pPr>
              <w:spacing w:after="0" w:line="240" w:lineRule="auto"/>
              <w:jc w:val="center"/>
              <w:rPr>
                <w:sz w:val="20"/>
                <w:szCs w:val="20"/>
                <w:lang w:val="en-US"/>
              </w:rPr>
            </w:pPr>
            <w:r>
              <w:rPr>
                <w:sz w:val="20"/>
                <w:szCs w:val="20"/>
                <w:lang w:val="en-US"/>
              </w:rPr>
              <w:t xml:space="preserve">0,4 </w:t>
            </w:r>
            <w:r>
              <w:rPr>
                <w:sz w:val="20"/>
                <w:szCs w:val="20"/>
                <w:u w:val="single"/>
                <w:lang w:val="en-US"/>
              </w:rPr>
              <w:t>+</w:t>
            </w:r>
            <w:r>
              <w:rPr>
                <w:sz w:val="20"/>
                <w:szCs w:val="20"/>
                <w:lang w:val="en-US"/>
              </w:rPr>
              <w:t xml:space="preserve"> 0,001</w:t>
            </w:r>
          </w:p>
        </w:tc>
      </w:tr>
    </w:tbl>
    <w:p w14:paraId="1D48B49B" w14:textId="77777777" w:rsidR="007418A4" w:rsidRDefault="007418A4">
      <w:pPr>
        <w:spacing w:after="0"/>
        <w:jc w:val="both"/>
        <w:rPr>
          <w:b/>
          <w:szCs w:val="24"/>
          <w:lang w:val="en-US"/>
        </w:rPr>
      </w:pPr>
    </w:p>
    <w:p w14:paraId="094550E4" w14:textId="77777777" w:rsidR="007418A4" w:rsidRDefault="005D66D0">
      <w:pPr>
        <w:spacing w:after="0"/>
        <w:ind w:firstLine="720"/>
        <w:jc w:val="both"/>
        <w:rPr>
          <w:szCs w:val="24"/>
          <w:lang w:val="en-US"/>
        </w:rPr>
      </w:pPr>
      <w:r>
        <w:rPr>
          <w:szCs w:val="24"/>
          <w:lang w:val="en-US"/>
        </w:rPr>
        <w:t xml:space="preserve">Berdasarkan Tabel 3, dedak sorgum merah memiliki nilai konsentrasi xilosa dan glukosa lebih tinggi dari bagian biomassa lainnya dengan jumlah residu asam asetat paling rendah diantara bagian biomassa lainnya. </w:t>
      </w:r>
      <w:r>
        <w:rPr>
          <w:szCs w:val="24"/>
          <w:lang w:val="en-US"/>
        </w:rPr>
        <w:lastRenderedPageBreak/>
        <w:t xml:space="preserve">Dedak sorgum merah memiliki komposisi hemiselulosa dan selulosa yang lebih tinggi dari bagian biomassa sorgum merah lainnya (Tabel 2) dengan konsentrasi lignin yang rendah. Lignin adalah perekat selulosa dan hemiselulosa, semakin rendah kandungan lignin maka akan semakin mudah suatu biomassa dikonversi menjadi monomer – monomernya </w:t>
      </w:r>
      <w:r>
        <w:rPr>
          <w:szCs w:val="24"/>
          <w:vertAlign w:val="superscript"/>
          <w:lang w:val="en-US"/>
        </w:rPr>
        <w:fldChar w:fldCharType="begin" w:fldLock="1"/>
      </w:r>
      <w:r>
        <w:rPr>
          <w:szCs w:val="24"/>
          <w:vertAlign w:val="superscript"/>
          <w:lang w:val="en-US"/>
        </w:rPr>
        <w:instrText>ADDIN CSL_CITATION {"citationItems":[{"id":"ITEM-1","itemData":{"ISSN":"2230-9799","author":[{"dropping-particle":"","family":"Chatterjee","given":"Soumya","non-dropping-particle":"","parse-names":false,"suffix":""},{"dropping-particle":"","family":"Sharma","given":"Sonika","non-dropping-particle":"","parse-names":false,"suffix":""},{"dropping-particle":"","family":"Prasad","given":"Rajesh","non-dropping-particle":"","parse-names":false,"suffix":""},{"dropping-particle":"","family":"Datta","given":"Sibnarayan","non-dropping-particle":"","parse-names":false,"suffix":""},{"dropping-particle":"","family":"Dubey","given":"Dharmendra","non-dropping-particle":"","parse-names":false,"suffix":""},{"dropping-particle":"","family":"Meghvansi","given":"Mukesh","non-dropping-particle":"","parse-names":false,"suffix":""},{"dropping-particle":"","family":"Vairale","given":"Mohan","non-dropping-particle":"","parse-names":false,"suffix":""},{"dropping-particle":"","family":"Veer","given":"Vijay","non-dropping-particle":"","parse-names":false,"suffix":""}],"container-title":"South Asian Journal of Experimental Biology","id":"ITEM-1","issue":"6","issued":{"date-parts":[["2016"]]},"page":"271-282-282","title":"Cellulase Enzyme based Biodegradation of Cellulosic Materials: An Overview","type":"article-journal","volume":"5"},"uris":["http://www.mendeley.com/documents/?uuid=3173ab95-1da4-4e9c-90d4-a0b022a48ba2"]}],"mendeley":{"formattedCitation":"(15)","manualFormatting":"15","plainTextFormattedCitation":"(15)","previouslyFormattedCitation":"(15)"},"properties":{"noteIndex":0},"schema":"https://github.com/citation-style-language/schema/raw/master/csl-citation.json"}</w:instrText>
      </w:r>
      <w:r>
        <w:rPr>
          <w:szCs w:val="24"/>
          <w:vertAlign w:val="superscript"/>
          <w:lang w:val="en-US"/>
        </w:rPr>
        <w:fldChar w:fldCharType="separate"/>
      </w:r>
      <w:r>
        <w:rPr>
          <w:szCs w:val="24"/>
          <w:vertAlign w:val="superscript"/>
          <w:lang w:val="en-US"/>
        </w:rPr>
        <w:t>15</w:t>
      </w:r>
      <w:r>
        <w:rPr>
          <w:szCs w:val="24"/>
          <w:vertAlign w:val="superscript"/>
          <w:lang w:val="en-US"/>
        </w:rPr>
        <w:fldChar w:fldCharType="end"/>
      </w:r>
      <w:r>
        <w:rPr>
          <w:szCs w:val="24"/>
          <w:lang w:val="en-US"/>
        </w:rPr>
        <w:t>. Rendemen hasil xilosa dan glukosa turut dievaluasi dalam penelitian dan disajikkan pada Tabel 4.</w:t>
      </w:r>
    </w:p>
    <w:p w14:paraId="433CDF3E" w14:textId="49ACAAFE" w:rsidR="007418A4" w:rsidRDefault="007418A4">
      <w:pPr>
        <w:spacing w:after="0"/>
        <w:jc w:val="both"/>
        <w:rPr>
          <w:szCs w:val="24"/>
          <w:lang w:val="en-US"/>
        </w:rPr>
      </w:pPr>
    </w:p>
    <w:p w14:paraId="0028BA34" w14:textId="357C0DE5" w:rsidR="003A3C78" w:rsidRDefault="003A3C78">
      <w:pPr>
        <w:spacing w:after="0"/>
        <w:jc w:val="both"/>
        <w:rPr>
          <w:szCs w:val="24"/>
          <w:lang w:val="en-US"/>
        </w:rPr>
      </w:pPr>
    </w:p>
    <w:p w14:paraId="732DDC16" w14:textId="77777777" w:rsidR="003A3C78" w:rsidRDefault="003A3C78">
      <w:pPr>
        <w:spacing w:after="0"/>
        <w:jc w:val="both"/>
        <w:rPr>
          <w:szCs w:val="24"/>
          <w:lang w:val="en-US"/>
        </w:rPr>
      </w:pPr>
    </w:p>
    <w:p w14:paraId="114D3201" w14:textId="77777777" w:rsidR="007418A4" w:rsidRDefault="005D66D0">
      <w:pPr>
        <w:pStyle w:val="Tabel"/>
        <w:spacing w:line="276" w:lineRule="auto"/>
        <w:jc w:val="center"/>
        <w:rPr>
          <w:sz w:val="22"/>
          <w:szCs w:val="22"/>
          <w:lang w:val="en-US"/>
        </w:rPr>
      </w:pPr>
      <w:r>
        <w:rPr>
          <w:sz w:val="22"/>
          <w:szCs w:val="22"/>
        </w:rPr>
        <w:t xml:space="preserve">Tabel </w:t>
      </w:r>
      <w:r>
        <w:rPr>
          <w:sz w:val="22"/>
          <w:szCs w:val="22"/>
          <w:lang w:val="en-US"/>
        </w:rPr>
        <w:t>4</w:t>
      </w:r>
      <w:r>
        <w:rPr>
          <w:sz w:val="22"/>
          <w:szCs w:val="22"/>
        </w:rPr>
        <w:t xml:space="preserve">. </w:t>
      </w:r>
      <w:r>
        <w:rPr>
          <w:sz w:val="22"/>
          <w:szCs w:val="22"/>
          <w:lang w:val="en-US"/>
        </w:rPr>
        <w:t>Rendemen Hidrolisis Biomassa Sorgum Merah Lokal Bandung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237"/>
        <w:gridCol w:w="3243"/>
      </w:tblGrid>
      <w:tr w:rsidR="007418A4" w14:paraId="4A7F5305" w14:textId="77777777">
        <w:trPr>
          <w:trHeight w:val="419"/>
          <w:jc w:val="center"/>
        </w:trPr>
        <w:tc>
          <w:tcPr>
            <w:tcW w:w="3399" w:type="dxa"/>
            <w:tcBorders>
              <w:bottom w:val="single" w:sz="4" w:space="0" w:color="auto"/>
            </w:tcBorders>
          </w:tcPr>
          <w:p w14:paraId="59841A17" w14:textId="77777777" w:rsidR="007418A4" w:rsidRDefault="005D66D0">
            <w:pPr>
              <w:spacing w:after="0" w:line="240" w:lineRule="auto"/>
              <w:jc w:val="center"/>
              <w:rPr>
                <w:sz w:val="20"/>
                <w:szCs w:val="20"/>
              </w:rPr>
            </w:pPr>
            <w:r>
              <w:rPr>
                <w:sz w:val="20"/>
                <w:szCs w:val="20"/>
              </w:rPr>
              <w:t xml:space="preserve">Bagian </w:t>
            </w:r>
            <w:r>
              <w:rPr>
                <w:sz w:val="20"/>
                <w:szCs w:val="20"/>
                <w:lang w:val="en-US"/>
              </w:rPr>
              <w:t>Biomassa</w:t>
            </w:r>
          </w:p>
        </w:tc>
        <w:tc>
          <w:tcPr>
            <w:tcW w:w="3237" w:type="dxa"/>
            <w:tcBorders>
              <w:bottom w:val="single" w:sz="4" w:space="0" w:color="auto"/>
            </w:tcBorders>
          </w:tcPr>
          <w:p w14:paraId="3BE9DA5E" w14:textId="77777777" w:rsidR="007418A4" w:rsidRDefault="005D66D0">
            <w:pPr>
              <w:spacing w:after="0" w:line="240" w:lineRule="auto"/>
              <w:jc w:val="center"/>
              <w:rPr>
                <w:sz w:val="20"/>
                <w:szCs w:val="20"/>
                <w:lang w:val="en-US"/>
              </w:rPr>
            </w:pPr>
            <w:r>
              <w:rPr>
                <w:sz w:val="20"/>
                <w:szCs w:val="20"/>
                <w:lang w:val="en-US"/>
              </w:rPr>
              <w:t>Rendemen Xilosa (%)</w:t>
            </w:r>
          </w:p>
        </w:tc>
        <w:tc>
          <w:tcPr>
            <w:tcW w:w="3243" w:type="dxa"/>
            <w:tcBorders>
              <w:bottom w:val="single" w:sz="4" w:space="0" w:color="auto"/>
            </w:tcBorders>
          </w:tcPr>
          <w:p w14:paraId="156B2536" w14:textId="77777777" w:rsidR="007418A4" w:rsidRDefault="005D66D0">
            <w:pPr>
              <w:spacing w:after="0" w:line="240" w:lineRule="auto"/>
              <w:jc w:val="center"/>
              <w:rPr>
                <w:sz w:val="20"/>
                <w:szCs w:val="20"/>
                <w:lang w:val="en-US"/>
              </w:rPr>
            </w:pPr>
            <w:r>
              <w:rPr>
                <w:sz w:val="20"/>
                <w:szCs w:val="20"/>
                <w:lang w:val="en-US"/>
              </w:rPr>
              <w:t>Rendemen Glukosa (%)</w:t>
            </w:r>
          </w:p>
        </w:tc>
      </w:tr>
      <w:tr w:rsidR="007418A4" w14:paraId="5EA37534" w14:textId="77777777">
        <w:trPr>
          <w:jc w:val="center"/>
        </w:trPr>
        <w:tc>
          <w:tcPr>
            <w:tcW w:w="3399" w:type="dxa"/>
            <w:tcBorders>
              <w:top w:val="single" w:sz="4" w:space="0" w:color="auto"/>
              <w:bottom w:val="nil"/>
            </w:tcBorders>
          </w:tcPr>
          <w:p w14:paraId="11A0CED2" w14:textId="3A2580FE" w:rsidR="007418A4" w:rsidRDefault="005D66D0">
            <w:pPr>
              <w:spacing w:after="0" w:line="240" w:lineRule="auto"/>
              <w:jc w:val="center"/>
              <w:rPr>
                <w:sz w:val="20"/>
                <w:szCs w:val="20"/>
                <w:lang w:val="en-US"/>
              </w:rPr>
            </w:pPr>
            <w:r>
              <w:rPr>
                <w:sz w:val="20"/>
                <w:szCs w:val="20"/>
                <w:lang w:val="en-US"/>
              </w:rPr>
              <w:t>Batang dan Daun</w:t>
            </w:r>
            <w:r w:rsidR="00B140D1">
              <w:rPr>
                <w:sz w:val="20"/>
                <w:szCs w:val="20"/>
                <w:lang w:val="en-US"/>
              </w:rPr>
              <w:t xml:space="preserve"> (a)</w:t>
            </w:r>
          </w:p>
        </w:tc>
        <w:tc>
          <w:tcPr>
            <w:tcW w:w="3237" w:type="dxa"/>
            <w:tcBorders>
              <w:top w:val="single" w:sz="4" w:space="0" w:color="auto"/>
              <w:bottom w:val="nil"/>
            </w:tcBorders>
          </w:tcPr>
          <w:p w14:paraId="612B0642" w14:textId="77777777" w:rsidR="007418A4" w:rsidRDefault="005D66D0">
            <w:pPr>
              <w:spacing w:after="0" w:line="240" w:lineRule="auto"/>
              <w:jc w:val="center"/>
              <w:rPr>
                <w:sz w:val="20"/>
                <w:szCs w:val="20"/>
                <w:lang w:val="en-US"/>
              </w:rPr>
            </w:pPr>
            <w:r>
              <w:rPr>
                <w:sz w:val="20"/>
                <w:szCs w:val="20"/>
                <w:lang w:val="en-US"/>
              </w:rPr>
              <w:t xml:space="preserve">15,1 </w:t>
            </w:r>
            <w:r>
              <w:rPr>
                <w:sz w:val="20"/>
                <w:szCs w:val="20"/>
                <w:u w:val="single"/>
                <w:lang w:val="en-US"/>
              </w:rPr>
              <w:t>+</w:t>
            </w:r>
            <w:r>
              <w:rPr>
                <w:sz w:val="20"/>
                <w:szCs w:val="20"/>
                <w:lang w:val="en-US"/>
              </w:rPr>
              <w:t xml:space="preserve"> 0,028</w:t>
            </w:r>
          </w:p>
        </w:tc>
        <w:tc>
          <w:tcPr>
            <w:tcW w:w="3243" w:type="dxa"/>
            <w:tcBorders>
              <w:top w:val="single" w:sz="4" w:space="0" w:color="auto"/>
              <w:bottom w:val="nil"/>
            </w:tcBorders>
          </w:tcPr>
          <w:p w14:paraId="4A9C061D" w14:textId="77777777" w:rsidR="007418A4" w:rsidRDefault="005D66D0">
            <w:pPr>
              <w:spacing w:after="0" w:line="240" w:lineRule="auto"/>
              <w:jc w:val="center"/>
              <w:rPr>
                <w:sz w:val="20"/>
                <w:szCs w:val="20"/>
                <w:lang w:val="en-US"/>
              </w:rPr>
            </w:pPr>
            <w:r>
              <w:rPr>
                <w:sz w:val="20"/>
                <w:szCs w:val="20"/>
                <w:lang w:val="en-US"/>
              </w:rPr>
              <w:t xml:space="preserve">20,2 </w:t>
            </w:r>
            <w:r>
              <w:rPr>
                <w:sz w:val="20"/>
                <w:szCs w:val="20"/>
                <w:u w:val="single"/>
                <w:lang w:val="en-US"/>
              </w:rPr>
              <w:t>+</w:t>
            </w:r>
            <w:r>
              <w:rPr>
                <w:sz w:val="20"/>
                <w:szCs w:val="20"/>
                <w:lang w:val="en-US"/>
              </w:rPr>
              <w:t xml:space="preserve"> 0,001</w:t>
            </w:r>
          </w:p>
        </w:tc>
      </w:tr>
      <w:tr w:rsidR="007418A4" w14:paraId="0E267DA8" w14:textId="77777777">
        <w:trPr>
          <w:jc w:val="center"/>
        </w:trPr>
        <w:tc>
          <w:tcPr>
            <w:tcW w:w="3399" w:type="dxa"/>
            <w:tcBorders>
              <w:top w:val="nil"/>
              <w:bottom w:val="nil"/>
            </w:tcBorders>
          </w:tcPr>
          <w:p w14:paraId="3FD43098" w14:textId="4D90A379" w:rsidR="007418A4" w:rsidRDefault="005D66D0">
            <w:pPr>
              <w:spacing w:after="0" w:line="240" w:lineRule="auto"/>
              <w:jc w:val="center"/>
              <w:rPr>
                <w:sz w:val="20"/>
                <w:szCs w:val="20"/>
                <w:lang w:val="en-US"/>
              </w:rPr>
            </w:pPr>
            <w:r>
              <w:rPr>
                <w:sz w:val="20"/>
                <w:szCs w:val="20"/>
                <w:lang w:val="en-US"/>
              </w:rPr>
              <w:t>Malay</w:t>
            </w:r>
            <w:r w:rsidR="00B140D1">
              <w:rPr>
                <w:sz w:val="20"/>
                <w:szCs w:val="20"/>
                <w:lang w:val="en-US"/>
              </w:rPr>
              <w:t xml:space="preserve"> (b)</w:t>
            </w:r>
          </w:p>
        </w:tc>
        <w:tc>
          <w:tcPr>
            <w:tcW w:w="3237" w:type="dxa"/>
            <w:tcBorders>
              <w:top w:val="nil"/>
              <w:bottom w:val="nil"/>
            </w:tcBorders>
          </w:tcPr>
          <w:p w14:paraId="4A5915DA" w14:textId="77777777" w:rsidR="007418A4" w:rsidRDefault="005D66D0">
            <w:pPr>
              <w:spacing w:after="0" w:line="240" w:lineRule="auto"/>
              <w:jc w:val="center"/>
              <w:rPr>
                <w:sz w:val="20"/>
                <w:szCs w:val="20"/>
                <w:lang w:val="en-US"/>
              </w:rPr>
            </w:pPr>
            <w:r>
              <w:rPr>
                <w:sz w:val="20"/>
                <w:szCs w:val="20"/>
                <w:lang w:val="en-US"/>
              </w:rPr>
              <w:t xml:space="preserve">12,9 </w:t>
            </w:r>
            <w:r>
              <w:rPr>
                <w:sz w:val="20"/>
                <w:szCs w:val="20"/>
                <w:u w:val="single"/>
                <w:lang w:val="en-US"/>
              </w:rPr>
              <w:t>+</w:t>
            </w:r>
            <w:r>
              <w:rPr>
                <w:sz w:val="20"/>
                <w:szCs w:val="20"/>
                <w:lang w:val="en-US"/>
              </w:rPr>
              <w:t xml:space="preserve"> 0,013</w:t>
            </w:r>
          </w:p>
        </w:tc>
        <w:tc>
          <w:tcPr>
            <w:tcW w:w="3243" w:type="dxa"/>
            <w:tcBorders>
              <w:top w:val="nil"/>
              <w:bottom w:val="nil"/>
            </w:tcBorders>
          </w:tcPr>
          <w:p w14:paraId="56A835D8" w14:textId="77777777" w:rsidR="007418A4" w:rsidRDefault="005D66D0">
            <w:pPr>
              <w:spacing w:after="0" w:line="240" w:lineRule="auto"/>
              <w:jc w:val="center"/>
              <w:rPr>
                <w:sz w:val="20"/>
                <w:szCs w:val="20"/>
                <w:lang w:val="en-US"/>
              </w:rPr>
            </w:pPr>
            <w:r>
              <w:rPr>
                <w:sz w:val="20"/>
                <w:szCs w:val="20"/>
                <w:lang w:val="en-US"/>
              </w:rPr>
              <w:t xml:space="preserve">16,4 </w:t>
            </w:r>
            <w:r>
              <w:rPr>
                <w:sz w:val="20"/>
                <w:szCs w:val="20"/>
                <w:u w:val="single"/>
                <w:lang w:val="en-US"/>
              </w:rPr>
              <w:t>+</w:t>
            </w:r>
            <w:r>
              <w:rPr>
                <w:sz w:val="20"/>
                <w:szCs w:val="20"/>
                <w:lang w:val="en-US"/>
              </w:rPr>
              <w:t xml:space="preserve"> 0,000</w:t>
            </w:r>
          </w:p>
        </w:tc>
      </w:tr>
      <w:tr w:rsidR="007418A4" w14:paraId="625FCC77" w14:textId="77777777">
        <w:trPr>
          <w:jc w:val="center"/>
        </w:trPr>
        <w:tc>
          <w:tcPr>
            <w:tcW w:w="3399" w:type="dxa"/>
            <w:tcBorders>
              <w:top w:val="nil"/>
              <w:bottom w:val="single" w:sz="4" w:space="0" w:color="auto"/>
            </w:tcBorders>
          </w:tcPr>
          <w:p w14:paraId="75AF55DE" w14:textId="6722F602" w:rsidR="007418A4" w:rsidRDefault="005D66D0">
            <w:pPr>
              <w:spacing w:after="0" w:line="240" w:lineRule="auto"/>
              <w:jc w:val="center"/>
              <w:rPr>
                <w:sz w:val="20"/>
                <w:szCs w:val="20"/>
                <w:lang w:val="en-US"/>
              </w:rPr>
            </w:pPr>
            <w:r>
              <w:rPr>
                <w:sz w:val="20"/>
                <w:szCs w:val="20"/>
                <w:lang w:val="en-US"/>
              </w:rPr>
              <w:t>Dedak</w:t>
            </w:r>
            <w:r w:rsidR="00B140D1">
              <w:rPr>
                <w:sz w:val="20"/>
                <w:szCs w:val="20"/>
                <w:lang w:val="en-US"/>
              </w:rPr>
              <w:t xml:space="preserve"> (c)</w:t>
            </w:r>
          </w:p>
        </w:tc>
        <w:tc>
          <w:tcPr>
            <w:tcW w:w="3237" w:type="dxa"/>
            <w:tcBorders>
              <w:top w:val="nil"/>
              <w:bottom w:val="single" w:sz="4" w:space="0" w:color="auto"/>
            </w:tcBorders>
          </w:tcPr>
          <w:p w14:paraId="627E1C8F" w14:textId="77777777" w:rsidR="007418A4" w:rsidRDefault="005D66D0">
            <w:pPr>
              <w:spacing w:after="0" w:line="240" w:lineRule="auto"/>
              <w:jc w:val="center"/>
              <w:rPr>
                <w:sz w:val="20"/>
                <w:szCs w:val="20"/>
                <w:lang w:val="en-US"/>
              </w:rPr>
            </w:pPr>
            <w:r>
              <w:rPr>
                <w:sz w:val="20"/>
                <w:szCs w:val="20"/>
                <w:lang w:val="en-US"/>
              </w:rPr>
              <w:t xml:space="preserve">11,3 </w:t>
            </w:r>
            <w:r>
              <w:rPr>
                <w:sz w:val="20"/>
                <w:szCs w:val="20"/>
                <w:u w:val="single"/>
                <w:lang w:val="en-US"/>
              </w:rPr>
              <w:t>+</w:t>
            </w:r>
            <w:r>
              <w:rPr>
                <w:sz w:val="20"/>
                <w:szCs w:val="20"/>
                <w:lang w:val="en-US"/>
              </w:rPr>
              <w:t xml:space="preserve"> 0,001</w:t>
            </w:r>
          </w:p>
        </w:tc>
        <w:tc>
          <w:tcPr>
            <w:tcW w:w="3243" w:type="dxa"/>
            <w:tcBorders>
              <w:top w:val="nil"/>
              <w:bottom w:val="single" w:sz="4" w:space="0" w:color="auto"/>
            </w:tcBorders>
          </w:tcPr>
          <w:p w14:paraId="1B1A7DFB" w14:textId="77777777" w:rsidR="007418A4" w:rsidRDefault="005D66D0">
            <w:pPr>
              <w:spacing w:after="0" w:line="240" w:lineRule="auto"/>
              <w:jc w:val="center"/>
              <w:rPr>
                <w:sz w:val="20"/>
                <w:szCs w:val="20"/>
                <w:lang w:val="en-US"/>
              </w:rPr>
            </w:pPr>
            <w:r>
              <w:rPr>
                <w:sz w:val="20"/>
                <w:szCs w:val="20"/>
                <w:lang w:val="en-US"/>
              </w:rPr>
              <w:t xml:space="preserve">26,6 </w:t>
            </w:r>
            <w:r>
              <w:rPr>
                <w:sz w:val="20"/>
                <w:szCs w:val="20"/>
                <w:u w:val="single"/>
                <w:lang w:val="en-US"/>
              </w:rPr>
              <w:t>+</w:t>
            </w:r>
            <w:r>
              <w:rPr>
                <w:sz w:val="20"/>
                <w:szCs w:val="20"/>
                <w:lang w:val="en-US"/>
              </w:rPr>
              <w:t xml:space="preserve"> 0,005 </w:t>
            </w:r>
          </w:p>
        </w:tc>
      </w:tr>
    </w:tbl>
    <w:p w14:paraId="1033D99C" w14:textId="77777777" w:rsidR="007418A4" w:rsidRDefault="007418A4">
      <w:pPr>
        <w:spacing w:after="0"/>
        <w:jc w:val="both"/>
        <w:rPr>
          <w:b/>
          <w:szCs w:val="24"/>
          <w:lang w:val="en-US"/>
        </w:rPr>
      </w:pPr>
    </w:p>
    <w:p w14:paraId="302FEA1F" w14:textId="77777777" w:rsidR="007418A4" w:rsidRDefault="005D66D0">
      <w:pPr>
        <w:spacing w:after="0"/>
        <w:jc w:val="both"/>
        <w:rPr>
          <w:szCs w:val="24"/>
          <w:lang w:val="en-US"/>
        </w:rPr>
      </w:pPr>
      <w:r>
        <w:rPr>
          <w:b/>
          <w:szCs w:val="24"/>
          <w:lang w:val="en-US"/>
        </w:rPr>
        <w:tab/>
      </w:r>
      <w:r>
        <w:rPr>
          <w:szCs w:val="24"/>
          <w:lang w:val="en-US"/>
        </w:rPr>
        <w:t xml:space="preserve">Nilai jumlah konsentrasi xilosa dalam hidrolisat biomassa sorgum tidak berbanding lurus dengan rendemen xilosa dalam biomassa sorgum merah (Tabel 3 dan Tabel 4). Namun demikian jumlah konsentrasi glukosa dalam hidrolisat berbanding lurus dengan rendemen glukosa dalam biomassa sorgum merah. Rendemen glukosa dan xilosa dalam hidrolisat biomassa sorgum masih dibawah 30% menunjukkan bahwa proses hidrolisis masih dapat dioptimalisasi. Optimalisasi dapat dilakukan pada penambahan konsentrasi sel, penambahan waktu hidrolisis atau meningkatkan konsentrasi substrat biomassa.  Kelebihan proses hidrolisis yang dilakukan secara enzimatis adalah spesifik bekerja pada substrat yaitu hemiselulosa dan selulosa. Kelebihan lainnya adalah dapat meminimalisasi zat pengotor yang terbentuk yang dapat menghambat proses konversi dalam hidrolisis dan tahap fermentasi lanjut. </w:t>
      </w:r>
    </w:p>
    <w:p w14:paraId="393586CC" w14:textId="77777777" w:rsidR="007418A4" w:rsidRDefault="005D66D0">
      <w:pPr>
        <w:spacing w:after="0"/>
        <w:ind w:firstLine="720"/>
        <w:jc w:val="both"/>
        <w:rPr>
          <w:lang w:val="en-US"/>
        </w:rPr>
      </w:pPr>
      <w:r>
        <w:rPr>
          <w:szCs w:val="24"/>
        </w:rPr>
        <w:t xml:space="preserve">Enzim yang digunakan dalam </w:t>
      </w:r>
      <w:r>
        <w:rPr>
          <w:szCs w:val="24"/>
          <w:lang w:val="en-US"/>
        </w:rPr>
        <w:t>penelitian</w:t>
      </w:r>
      <w:r>
        <w:rPr>
          <w:szCs w:val="24"/>
        </w:rPr>
        <w:t xml:space="preserve"> adalah </w:t>
      </w:r>
      <w:r>
        <w:rPr>
          <w:szCs w:val="24"/>
          <w:lang w:val="en-US"/>
        </w:rPr>
        <w:t>xilanase</w:t>
      </w:r>
      <w:r>
        <w:rPr>
          <w:szCs w:val="24"/>
        </w:rPr>
        <w:t xml:space="preserve"> teknis industri yang merupakan enzim campuran yang dapat menghidrolisis gula pentosa dan heksosa. Salah satu produk hidrolisis gula heksosa yang diharapkan terkandung dalam hidrolisat adalah glukosa. Glukosa adalah kosubstrat dalam fermentasi xilitol </w:t>
      </w:r>
      <w:r>
        <w:rPr>
          <w:szCs w:val="24"/>
          <w:vertAlign w:val="superscript"/>
        </w:rPr>
        <w:fldChar w:fldCharType="begin" w:fldLock="1"/>
      </w:r>
      <w:r>
        <w:rPr>
          <w:szCs w:val="24"/>
          <w:vertAlign w:val="superscript"/>
        </w:rPr>
        <w:instrText>ADDIN CSL_CITATION {"citationItems":[{"id":"ITEM-1","itemData":{"author":[{"dropping-particle":"","family":"Mardawati","given":"Efri","non-dropping-particle":"","parse-names":false,"suffix":""},{"dropping-particle":"","family":"Werner","given":"Anett","non-dropping-particle":"","parse-names":false,"suffix":""},{"dropping-particle":"","family":"Bley","given":"Thomas","non-dropping-particle":"","parse-names":false,"suffix":""},{"dropping-particle":"","family":"Kresnowati","given":"Mtap","non-dropping-particle":"","parse-names":false,"suffix":""},{"dropping-particle":"","family":"Setiadi","given":"Tjandra","non-dropping-particle":"","parse-names":false,"suffix":""}],"container-title":"Journal of the Japan Institute of Energy","id":"ITEM-1","issued":{"date-parts":[["2014"]]},"page":"973-978","title":"The Enzymatic Hydrolysis of Oil Palm Empty Fruit Bunches to Xylose","type":"article-journal","volume":"93"},"uris":["http://www.mendeley.com/documents/?uuid=eea7efc4-0dd0-47cd-955b-26ec25376104"]}],"mendeley":{"formattedCitation":"(9)","manualFormatting":"9","plainTextFormattedCitation":"(9)","previouslyFormattedCitation":"(9)"},"properties":{"noteIndex":0},"schema":"https://github.com/citation-style-language/schema/raw/master/csl-citation.json"}</w:instrText>
      </w:r>
      <w:r>
        <w:rPr>
          <w:szCs w:val="24"/>
          <w:vertAlign w:val="superscript"/>
        </w:rPr>
        <w:fldChar w:fldCharType="separate"/>
      </w:r>
      <w:r>
        <w:rPr>
          <w:szCs w:val="24"/>
          <w:vertAlign w:val="superscript"/>
        </w:rPr>
        <w:t>9</w:t>
      </w:r>
      <w:r>
        <w:rPr>
          <w:szCs w:val="24"/>
          <w:vertAlign w:val="superscript"/>
        </w:rPr>
        <w:fldChar w:fldCharType="end"/>
      </w:r>
      <w:r>
        <w:rPr>
          <w:szCs w:val="24"/>
        </w:rPr>
        <w:t xml:space="preserve">. Keberadaan glukosa dalam hidrolisat adalah suatu hal yang sangat menguntungkan, sebab dapat menurunkan biaya produksi melalui penurunan penambahan glukosa sebagai nutrisi pertumbuhan </w:t>
      </w:r>
      <w:r>
        <w:rPr>
          <w:i/>
          <w:szCs w:val="24"/>
        </w:rPr>
        <w:t>D. hasenii ITB CCR85</w:t>
      </w:r>
      <w:r>
        <w:rPr>
          <w:szCs w:val="24"/>
        </w:rPr>
        <w:t xml:space="preserve"> proses fermentasi xilitol.</w:t>
      </w:r>
      <w:r>
        <w:rPr>
          <w:szCs w:val="24"/>
          <w:lang w:val="en-US"/>
        </w:rPr>
        <w:t xml:space="preserve"> </w:t>
      </w:r>
      <w:r>
        <w:t xml:space="preserve">Enzim </w:t>
      </w:r>
      <w:r>
        <w:rPr>
          <w:lang w:val="en-US"/>
        </w:rPr>
        <w:t>xilanase</w:t>
      </w:r>
      <w:r>
        <w:t xml:space="preserve"> akan memutus ikatan β-1,4 pada rantai xilan secara teratur dan menghasilkan xilooligosakarida, sedangkan selulase akan memutus ikatan β-1,4 pada rantai selulosa menjadi glukosa</w:t>
      </w:r>
      <w:r>
        <w:rPr>
          <w:lang w:val="en-US"/>
        </w:rPr>
        <w:t xml:space="preserve"> </w:t>
      </w:r>
      <w:r>
        <w:rPr>
          <w:lang w:val="en-US"/>
        </w:rPr>
        <w:fldChar w:fldCharType="begin" w:fldLock="1"/>
      </w:r>
      <w:r>
        <w:rPr>
          <w:lang w:val="en-US"/>
        </w:rPr>
        <w:instrText>ADDIN CSL_CITATION {"citationItems":[{"id":"ITEM-1","itemData":{"DOI":"10.1186/s40643-019-0276-2","author":[{"dropping-particle":"","family":"Chardwaj","given":"Nisha","non-dropping-particle":"","parse-names":false,"suffix":""},{"dropping-particle":"","family":"Kumar","given":"Bikash","non-dropping-particle":"","parse-names":false,"suffix":""},{"dropping-particle":"","family":"Verma","given":"Pradeep","non-dropping-particle":"","parse-names":false,"suffix":""}],"container-title":"Bioresources and Bioprocessing","id":"ITEM-1","issue":"6","issued":{"date-parts":[["2019"]]},"title":"A Detailed Overview of Xylanase : an emerging biomolecule for curent and future prospective","type":"article-journal","volume":"40"},"uris":["http://www.mendeley.com/documents/?uuid=f894c25d-9154-41c6-8550-03cecde99ef2"]}],"mendeley":{"formattedCitation":"(16)","manualFormatting":"16","plainTextFormattedCitation":"(16)","previouslyFormattedCitation":"(16)"},"properties":{"noteIndex":0},"schema":"https://github.com/citation-style-language/schema/raw/master/csl-citation.json"}</w:instrText>
      </w:r>
      <w:r>
        <w:rPr>
          <w:lang w:val="en-US"/>
        </w:rPr>
        <w:fldChar w:fldCharType="separate"/>
      </w:r>
      <w:r>
        <w:rPr>
          <w:vertAlign w:val="superscript"/>
          <w:lang w:val="en-US"/>
        </w:rPr>
        <w:t>16</w:t>
      </w:r>
      <w:r>
        <w:rPr>
          <w:lang w:val="en-US"/>
        </w:rPr>
        <w:fldChar w:fldCharType="end"/>
      </w:r>
      <w:r>
        <w:t xml:space="preserve">. </w:t>
      </w:r>
      <w:r>
        <w:rPr>
          <w:lang w:val="en-US"/>
        </w:rPr>
        <w:t xml:space="preserve">Hidrolisis dalam penelitian dilakukan secara </w:t>
      </w:r>
      <w:r>
        <w:rPr>
          <w:i/>
          <w:lang w:val="en-US"/>
        </w:rPr>
        <w:t>fed-batch</w:t>
      </w:r>
      <w:r>
        <w:rPr>
          <w:lang w:val="en-US"/>
        </w:rPr>
        <w:t xml:space="preserve"> dengan tujuan untuk mengurangi kepekatan substrat dalam reaksi padat cair secara bertahap </w:t>
      </w:r>
      <w:r>
        <w:rPr>
          <w:vertAlign w:val="superscript"/>
          <w:lang w:val="en-US"/>
        </w:rPr>
        <w:fldChar w:fldCharType="begin" w:fldLock="1"/>
      </w:r>
      <w:r>
        <w:rPr>
          <w:vertAlign w:val="superscript"/>
          <w:lang w:val="en-US"/>
        </w:rPr>
        <w:instrText>ADDIN CSL_CITATION {"citationItems":[{"id":"ITEM-1","itemData":{"DOI":"10.1016/j.biortech.2014.05.034","ISBN":"0960-8524","ISSN":"18732976","PMID":"24968110","abstract":"Fed-batch enzymatic hydrolysis process from alkali-pretreated sugarcane bagasse was investigated to increase solids loading, produce high-concentration fermentable sugar and finally to reduce the cost of the production process. The optimal initial solids loading, feeding time and quantities were examined. The hydrolysis system was initiated with 12% (w/v) solids loading in flasks, where 7% fresh solids were fed consecutively at 6. h, 12. h, 24. h to get a final solids loading of 33%. All the requested cellulase loading (10 FPU/g substrate) was added completely at the beginning of hydrolysis reaction. After 120. h of hydrolysis, the maximal concentrations of cellobiose, glucose and xylose obtained were 9.376. g/L, 129.50. g/L, 56.03. g/L, respectively. The final total glucan conversion rate attained to 60% from this fed-batch process. © 2014.","author":[{"dropping-particle":"","family":"Gao","given":"Yueshu","non-dropping-particle":"","parse-names":false,"suffix":""},{"dropping-particle":"","family":"Xu","given":"Jingliang","non-dropping-particle":"","parse-names":false,"suffix":""},{"dropping-particle":"","family":"Yuan","given":"Zhenhong","non-dropping-particle":"","parse-names":false,"suffix":""},{"dropping-particle":"","family":"Zhang","given":"Yu","non-dropping-particle":"","parse-names":false,"suffix":""},{"dropping-particle":"","family":"Liu","given":"Yunyun","non-dropping-particle":"","parse-names":false,"suffix":""},{"dropping-particle":"","family":"Liang","given":"Cuiyi","non-dropping-particle":"","parse-names":false,"suffix":""}],"container-title":"Bioresource Technology","id":"ITEM-1","issued":{"date-parts":[["2014"]]},"page":"41-45","publisher":"Elsevier Ltd","title":"Optimization of fed-batch enzymatic hydrolysis from alkali-pretreated sugarcane bagasse for high-concentration sugar production","type":"article-journal","volume":"167"},"uris":["http://www.mendeley.com/documents/?uuid=394fbbb4-9e35-49d8-886a-2c6882ddb1e5"]}],"mendeley":{"formattedCitation":"(17)","manualFormatting":"17","plainTextFormattedCitation":"(17)","previouslyFormattedCitation":"(17)"},"properties":{"noteIndex":0},"schema":"https://github.com/citation-style-language/schema/raw/master/csl-citation.json"}</w:instrText>
      </w:r>
      <w:r>
        <w:rPr>
          <w:vertAlign w:val="superscript"/>
          <w:lang w:val="en-US"/>
        </w:rPr>
        <w:fldChar w:fldCharType="separate"/>
      </w:r>
      <w:r>
        <w:rPr>
          <w:vertAlign w:val="superscript"/>
          <w:lang w:val="en-US"/>
        </w:rPr>
        <w:t>17</w:t>
      </w:r>
      <w:r>
        <w:rPr>
          <w:vertAlign w:val="superscript"/>
          <w:lang w:val="en-US"/>
        </w:rPr>
        <w:fldChar w:fldCharType="end"/>
      </w:r>
      <w:r>
        <w:rPr>
          <w:vertAlign w:val="superscript"/>
          <w:lang w:val="en-US"/>
        </w:rPr>
        <w:t xml:space="preserve"> </w:t>
      </w:r>
      <w:r>
        <w:rPr>
          <w:vertAlign w:val="superscript"/>
          <w:lang w:val="en-US"/>
        </w:rPr>
        <w:fldChar w:fldCharType="begin" w:fldLock="1"/>
      </w:r>
      <w:r>
        <w:rPr>
          <w:vertAlign w:val="superscript"/>
          <w:lang w:val="en-US"/>
        </w:rPr>
        <w:instrText>ADDIN CSL_CITATION {"citationItems":[{"id":"ITEM-1","itemData":{"DOI":"10.1039/c4ra08891c","ISSN":"2046-2069","abstract":"High solids enzymatic hydrolysis is a promising process to increase the concentrations of fermentable sugars for ethanol production. Here, we reported an integrated strategy incorporating decrystallization and fed-batch operation to enhance the enzymatic hydrolysis of lignocellulose at high solid loadings. The effect of concentration of phosphoric acid on the decrystallization and enzymatic hydrolysis of cellulose was investigated. The results showed that 86 wt% phosphoric acid could completely break the crystalline structure, achieving a high cellulose conversion and hydrolysis rate (89% within 4 h) in batch operation (5% solid loading). In the fed-batch operation, we designed two different enzyme feeding strategies, in which the enzymes were added either at start-up or along with the fresh substrate. The results indicated that fed-batch hydrolysis can be carried out at a final high solids loading of 30%, resulting in a glucose concentration as high as 143.5 g L À1 within 27 hours. Meanwhile, a stable and high cellulose conversion was achieved in fed-batch operation with the enzymes divided over the substrate feed, which should be dependent on the decrystallization of the substrate. Our findings provide a practical way to enhance enzymatic hydrolysis at high solid loadings and also propose a feasible enzyme feeding strategy in fed-batch operation.","author":[{"dropping-particle":"","family":"Cui","given":"Mei","non-dropping-particle":"","parse-names":false,"suffix":""},{"dropping-particle":"","family":"Zhang","given":"Yimin","non-dropping-particle":"","parse-names":false,"suffix":""},{"dropping-particle":"","family":"Huang","given":"Renliang","non-dropping-particle":"","parse-names":false,"suffix":""},{"dropping-particle":"","family":"Su","given":"Rongxin","non-dropping-particle":"","parse-names":false,"suffix":""},{"dropping-particle":"","family":"Qi","given":"Wei","non-dropping-particle":"","parse-names":false,"suffix":""},{"dropping-particle":"","family":"He","given":"Zhimin","non-dropping-particle":"","parse-names":false,"suffix":""}],"container-title":"The Royal Society of Chemistry","id":"ITEM-1","issued":{"date-parts":[["2014"]]},"page":"44659-44665","publisher":"Royal Society of Chemistry","title":"Enhanced enzymatic hydrolysis of lignocellulose by integrated decrystallization and fed-batch operation","type":"article-journal","volume":"4"},"uris":["http://www.mendeley.com/documents/?uuid=8b103433-a387-447a-9d0d-39b6bc945e30"]}],"mendeley":{"formattedCitation":"(18)","manualFormatting":"18","plainTextFormattedCitation":"(18)","previouslyFormattedCitation":"(18)"},"properties":{"noteIndex":0},"schema":"https://github.com/citation-style-language/schema/raw/master/csl-citation.json"}</w:instrText>
      </w:r>
      <w:r>
        <w:rPr>
          <w:vertAlign w:val="superscript"/>
          <w:lang w:val="en-US"/>
        </w:rPr>
        <w:fldChar w:fldCharType="separate"/>
      </w:r>
      <w:r>
        <w:rPr>
          <w:vertAlign w:val="superscript"/>
          <w:lang w:val="en-US"/>
        </w:rPr>
        <w:t>18</w:t>
      </w:r>
      <w:r>
        <w:rPr>
          <w:vertAlign w:val="superscript"/>
          <w:lang w:val="en-US"/>
        </w:rPr>
        <w:fldChar w:fldCharType="end"/>
      </w:r>
    </w:p>
    <w:p w14:paraId="55810A4A" w14:textId="77777777" w:rsidR="007418A4" w:rsidRDefault="007418A4">
      <w:pPr>
        <w:spacing w:after="0"/>
        <w:jc w:val="both"/>
        <w:rPr>
          <w:b/>
          <w:szCs w:val="24"/>
          <w:lang w:val="en-US"/>
        </w:rPr>
      </w:pPr>
    </w:p>
    <w:p w14:paraId="52748BFA" w14:textId="77777777" w:rsidR="007418A4" w:rsidRDefault="005D66D0">
      <w:pPr>
        <w:spacing w:after="0"/>
        <w:jc w:val="both"/>
        <w:rPr>
          <w:b/>
          <w:szCs w:val="24"/>
          <w:lang w:val="en-US"/>
        </w:rPr>
      </w:pPr>
      <w:r>
        <w:rPr>
          <w:b/>
          <w:szCs w:val="24"/>
          <w:lang w:val="en-US"/>
        </w:rPr>
        <w:t xml:space="preserve">Komposisi Larutan Hasil Fermentasi </w:t>
      </w:r>
    </w:p>
    <w:p w14:paraId="5C2AE084" w14:textId="77777777" w:rsidR="007418A4" w:rsidRDefault="005D66D0">
      <w:pPr>
        <w:ind w:firstLine="720"/>
        <w:jc w:val="both"/>
        <w:rPr>
          <w:rFonts w:eastAsiaTheme="majorEastAsia" w:cstheme="majorBidi"/>
          <w:bCs/>
          <w:lang w:val="en-US"/>
        </w:rPr>
      </w:pPr>
      <w:r>
        <w:rPr>
          <w:rFonts w:eastAsiaTheme="majorEastAsia" w:cstheme="majorBidi"/>
          <w:bCs/>
          <w:lang w:val="en-US"/>
        </w:rPr>
        <w:t xml:space="preserve">Komposisi komponen dalam larutan hasil fermentasi meliputi xilitol, etanol, gliserol, xilosa dan glukosa. Berdasarkan hasil analisis HPLC, komposisi dalam larutan hasil fermentasi disajikkan pada Gambar 1. </w:t>
      </w:r>
    </w:p>
    <w:p w14:paraId="73F41AF7" w14:textId="77777777" w:rsidR="007418A4" w:rsidRDefault="005D66D0">
      <w:pPr>
        <w:spacing w:after="0"/>
        <w:jc w:val="center"/>
        <w:rPr>
          <w:b/>
          <w:szCs w:val="24"/>
          <w:lang w:val="en-US"/>
        </w:rPr>
      </w:pPr>
      <w:r>
        <w:rPr>
          <w:noProof/>
          <w:lang w:val="en-US"/>
        </w:rPr>
        <w:lastRenderedPageBreak/>
        <w:drawing>
          <wp:inline distT="0" distB="0" distL="0" distR="0" wp14:anchorId="2FAF7BCB" wp14:editId="7A2CFA34">
            <wp:extent cx="2566035" cy="2120265"/>
            <wp:effectExtent l="0" t="0" r="2476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BB6EF6" w14:textId="77777777" w:rsidR="007418A4" w:rsidRDefault="005D66D0">
      <w:pPr>
        <w:pStyle w:val="Tabel"/>
        <w:spacing w:line="276" w:lineRule="auto"/>
        <w:jc w:val="center"/>
        <w:rPr>
          <w:sz w:val="22"/>
          <w:szCs w:val="22"/>
          <w:lang w:val="en-US"/>
        </w:rPr>
      </w:pPr>
      <w:r>
        <w:rPr>
          <w:sz w:val="22"/>
          <w:szCs w:val="22"/>
          <w:lang w:val="en-US"/>
        </w:rPr>
        <w:t>Gambar</w:t>
      </w:r>
      <w:r>
        <w:rPr>
          <w:sz w:val="22"/>
          <w:szCs w:val="22"/>
        </w:rPr>
        <w:t xml:space="preserve"> </w:t>
      </w:r>
      <w:r>
        <w:rPr>
          <w:sz w:val="22"/>
          <w:szCs w:val="22"/>
          <w:lang w:val="en-US"/>
        </w:rPr>
        <w:t>1</w:t>
      </w:r>
      <w:r>
        <w:rPr>
          <w:sz w:val="22"/>
          <w:szCs w:val="22"/>
        </w:rPr>
        <w:t xml:space="preserve">. </w:t>
      </w:r>
      <w:r>
        <w:rPr>
          <w:sz w:val="22"/>
          <w:szCs w:val="22"/>
          <w:lang w:val="en-US"/>
        </w:rPr>
        <w:t>Komposisi Larutan Hasil Fermentasi Hidrolisat Biomassa Sorgum Merah Lokal Bandung</w:t>
      </w:r>
    </w:p>
    <w:p w14:paraId="0F9CCFAD" w14:textId="77777777" w:rsidR="007418A4" w:rsidRDefault="007418A4">
      <w:pPr>
        <w:ind w:firstLine="720"/>
        <w:jc w:val="both"/>
        <w:rPr>
          <w:rFonts w:eastAsiaTheme="majorEastAsia" w:cstheme="majorBidi"/>
          <w:bCs/>
          <w:lang w:val="en-US"/>
        </w:rPr>
      </w:pPr>
    </w:p>
    <w:p w14:paraId="0DD7E084" w14:textId="77777777" w:rsidR="007418A4" w:rsidRDefault="005D66D0">
      <w:pPr>
        <w:spacing w:after="0"/>
        <w:ind w:firstLine="720"/>
        <w:jc w:val="both"/>
        <w:rPr>
          <w:lang w:val="en-US"/>
        </w:rPr>
      </w:pPr>
      <w:r>
        <w:rPr>
          <w:rFonts w:eastAsiaTheme="majorEastAsia" w:cstheme="majorBidi"/>
          <w:bCs/>
        </w:rPr>
        <w:t xml:space="preserve">Secara umum Gambar </w:t>
      </w:r>
      <w:r>
        <w:rPr>
          <w:rFonts w:eastAsiaTheme="majorEastAsia" w:cstheme="majorBidi"/>
          <w:bCs/>
          <w:lang w:val="en-US"/>
        </w:rPr>
        <w:t>1</w:t>
      </w:r>
      <w:r>
        <w:t xml:space="preserve"> adalah grafik yang menunjukan </w:t>
      </w:r>
      <w:r>
        <w:rPr>
          <w:lang w:val="en-US"/>
        </w:rPr>
        <w:t>bahwa</w:t>
      </w:r>
      <w:r>
        <w:t xml:space="preserve"> xilosa </w:t>
      </w:r>
      <w:r>
        <w:rPr>
          <w:lang w:val="en-US"/>
        </w:rPr>
        <w:t xml:space="preserve">dikonsumsi oleh sel </w:t>
      </w:r>
      <w:r>
        <w:rPr>
          <w:i/>
          <w:lang w:val="en-US"/>
        </w:rPr>
        <w:t xml:space="preserve">D.hansenii ITB CCR85 </w:t>
      </w:r>
      <w:r>
        <w:rPr>
          <w:lang w:val="en-US"/>
        </w:rPr>
        <w:t xml:space="preserve">sehingga jumlahnya tidak terdefinisi diakhir wakti fermentasi. Konsentrasi glukosa </w:t>
      </w:r>
      <w:r>
        <w:t xml:space="preserve">berkurang </w:t>
      </w:r>
      <w:r>
        <w:rPr>
          <w:lang w:val="en-US"/>
        </w:rPr>
        <w:t>diakhir waktu fermentasi</w:t>
      </w:r>
      <w:r>
        <w:t xml:space="preserve">. </w:t>
      </w:r>
      <w:r>
        <w:rPr>
          <w:lang w:val="en-US"/>
        </w:rPr>
        <w:t xml:space="preserve">Pada produk akhir terbentuk senyawa gliserol dan etanol, </w:t>
      </w:r>
      <w:r>
        <w:t xml:space="preserve">sel memetabolisme xilosa menjadi gliserol kemudian dikonversi kembali menjadi glukosa untuk selanjutnya menjadi tambahan kosubstrat dalam fermentasi. </w:t>
      </w:r>
    </w:p>
    <w:p w14:paraId="2DCCD210" w14:textId="77777777" w:rsidR="007418A4" w:rsidRDefault="005D66D0">
      <w:pPr>
        <w:tabs>
          <w:tab w:val="left" w:pos="567"/>
        </w:tabs>
        <w:spacing w:after="0"/>
        <w:ind w:firstLine="720"/>
        <w:jc w:val="both"/>
      </w:pPr>
      <w:r>
        <w:t xml:space="preserve">Gliserol adalah produk antara dalam fermentasi xilitol, senyawa ini diproduksi oleh </w:t>
      </w:r>
      <w:r>
        <w:rPr>
          <w:i/>
        </w:rPr>
        <w:t>D.hansenii ITB CCR85</w:t>
      </w:r>
      <w:r>
        <w:t xml:space="preserve"> dalam kondisi tekanan osmotik yang tinggi</w:t>
      </w:r>
      <w:r>
        <w:rPr>
          <w:lang w:val="en-US"/>
        </w:rPr>
        <w:t xml:space="preserve"> </w:t>
      </w:r>
      <w:r>
        <w:rPr>
          <w:vertAlign w:val="superscript"/>
          <w:lang w:val="en-US"/>
        </w:rPr>
        <w:fldChar w:fldCharType="begin" w:fldLock="1"/>
      </w:r>
      <w:r>
        <w:rPr>
          <w:vertAlign w:val="superscript"/>
          <w:lang w:val="en-US"/>
        </w:rPr>
        <w:instrText>ADDIN CSL_CITATION {"citationItems":[{"id":"ITEM-1","itemData":{"author":[{"dropping-particle":"","family":"Klein","given":"Mathias","non-dropping-particle":"","parse-names":false,"suffix":""},{"dropping-particle":"","family":"Swinnen","given":"Steve","non-dropping-particle":"","parse-names":false,"suffix":""},{"dropping-particle":"","family":"Thevelein","given":"Johan","non-dropping-particle":"","parse-names":false,"suffix":""},{"dropping-particle":"","family":"Nevoigt","given":"Elke","non-dropping-particle":"","parse-names":false,"suffix":""}],"id":"ITEM-1","issued":{"date-parts":[["0"]]},"title":"Glycerol metabolism and transport in yeast and fungi : established knowledge and ambiguities","type":"article-journal"},"uris":["http://www.mendeley.com/documents/?uuid=c4a543a0-7736-4f2f-bc20-64f56ce16cdc"]}],"mendeley":{"formattedCitation":"(19)","manualFormatting":"19","plainTextFormattedCitation":"(19)","previouslyFormattedCitation":"(19)"},"properties":{"noteIndex":0},"schema":"https://github.com/citation-style-language/schema/raw/master/csl-citation.json"}</w:instrText>
      </w:r>
      <w:r>
        <w:rPr>
          <w:vertAlign w:val="superscript"/>
          <w:lang w:val="en-US"/>
        </w:rPr>
        <w:fldChar w:fldCharType="separate"/>
      </w:r>
      <w:r>
        <w:rPr>
          <w:vertAlign w:val="superscript"/>
          <w:lang w:val="en-US"/>
        </w:rPr>
        <w:t>19</w:t>
      </w:r>
      <w:r>
        <w:rPr>
          <w:vertAlign w:val="superscript"/>
          <w:lang w:val="en-US"/>
        </w:rPr>
        <w:fldChar w:fldCharType="end"/>
      </w:r>
      <w:r>
        <w:t xml:space="preserve">. Konsentrasi gliserol akan semakin meningkat dengan semakin tingginya konsentrasi xilosa sebab semakin tinggi tekanan osmotiknya. Gliserol yang diproduksi sel kemudian akan dimetabolisme kembali dalam jalur glukoneogenesis. </w:t>
      </w:r>
    </w:p>
    <w:p w14:paraId="25A38CCD" w14:textId="77777777" w:rsidR="007418A4" w:rsidRDefault="005D66D0">
      <w:pPr>
        <w:spacing w:after="0"/>
        <w:ind w:firstLine="720"/>
        <w:jc w:val="both"/>
      </w:pPr>
      <w:r>
        <w:t xml:space="preserve">Glukoneogenesis membentuk glukosa dari senyawa non karbohidrat seperti gliserol dan protein.  Jalan utama dari metabolisme glukoneogesis adalah siklus krebs dan glikolisis. Reaksi ini metabolisme dimulai dari piruvat (kebalikan dari glikolisis). Enzim regulator dalam metabolisme ini adalah PEP (PhospoenolPiruvate), Fruktosa1,6 biofosfat dan Glukosa-6 fosfatase. </w:t>
      </w:r>
    </w:p>
    <w:p w14:paraId="0E5D57E9" w14:textId="77777777" w:rsidR="007418A4" w:rsidRDefault="005D66D0">
      <w:pPr>
        <w:spacing w:after="0"/>
        <w:ind w:firstLine="720"/>
        <w:jc w:val="both"/>
        <w:rPr>
          <w:lang w:val="en-US"/>
        </w:rPr>
      </w:pPr>
      <w:r>
        <w:t>Substrat utama glukoneogensis adalah asam amino glukogenik, asam laktat, gliserol dan asam propionat. Hal tersebut menjelaskan terjadinya peningkatan konsentrasi glukosa selama fermentasi</w:t>
      </w:r>
      <w:r>
        <w:rPr>
          <w:lang w:val="en-US"/>
        </w:rPr>
        <w:t>.</w:t>
      </w:r>
      <w:r>
        <w:t xml:space="preserve"> </w:t>
      </w:r>
      <w:r>
        <w:rPr>
          <w:i/>
        </w:rPr>
        <w:t xml:space="preserve">D.hansenii </w:t>
      </w:r>
      <w:r>
        <w:t xml:space="preserve">akan lebih memproduksi gliserol dibandingkan dengan xilitol dalam substrat dengan kondisi tekanan osmotik yang tinggi. Gliserol dapat digunakan sebagai kosubstrat dalam fermentasi xilitol </w:t>
      </w:r>
      <w:r>
        <w:rPr>
          <w:vertAlign w:val="superscript"/>
        </w:rPr>
        <w:fldChar w:fldCharType="begin" w:fldLock="1"/>
      </w:r>
      <w:r>
        <w:rPr>
          <w:vertAlign w:val="superscript"/>
        </w:rPr>
        <w:instrText>ADDIN CSL_CITATION {"citationItems":[{"id":"ITEM-1","itemData":{"author":[{"dropping-particle":"","family":"Klein","given":"Mathias","non-dropping-particle":"","parse-names":false,"suffix":""},{"dropping-particle":"","family":"Swinnen","given":"Steve","non-dropping-particle":"","parse-names":false,"suffix":""},{"dropping-particle":"","family":"Thevelein","given":"Johan","non-dropping-particle":"","parse-names":false,"suffix":""},{"dropping-particle":"","family":"Nevoigt","given":"Elke","non-dropping-particle":"","parse-names":false,"suffix":""}],"id":"ITEM-1","issued":{"date-parts":[["0"]]},"title":"Glycerol metabolism and transport in yeast and fungi : established knowledge and ambiguities","type":"article-journal"},"uris":["http://www.mendeley.com/documents/?uuid=c4a543a0-7736-4f2f-bc20-64f56ce16cdc"]}],"mendeley":{"formattedCitation":"(19)","manualFormatting":"19","plainTextFormattedCitation":"(19)","previouslyFormattedCitation":"(19)"},"properties":{"noteIndex":0},"schema":"https://github.com/citation-style-language/schema/raw/master/csl-citation.json"}</w:instrText>
      </w:r>
      <w:r>
        <w:rPr>
          <w:vertAlign w:val="superscript"/>
        </w:rPr>
        <w:fldChar w:fldCharType="separate"/>
      </w:r>
      <w:r>
        <w:rPr>
          <w:vertAlign w:val="superscript"/>
        </w:rPr>
        <w:t>19</w:t>
      </w:r>
      <w:r>
        <w:rPr>
          <w:vertAlign w:val="superscript"/>
        </w:rPr>
        <w:fldChar w:fldCharType="end"/>
      </w:r>
      <w:r>
        <w:t xml:space="preserve"> </w:t>
      </w:r>
      <w:r>
        <w:rPr>
          <w:lang w:val="en-US"/>
        </w:rPr>
        <w:t>d</w:t>
      </w:r>
      <w:r>
        <w:t>engan lebih baik, sebab konsumsi gliserol oleh sel lebih lambat dari glukosa dan dapat meningkatkan Q</w:t>
      </w:r>
      <w:r>
        <w:rPr>
          <w:vertAlign w:val="subscript"/>
        </w:rPr>
        <w:t>P</w:t>
      </w:r>
      <w:r>
        <w:t xml:space="preserve"> xilitol</w:t>
      </w:r>
      <w:r>
        <w:rPr>
          <w:lang w:val="en-US"/>
        </w:rPr>
        <w:t xml:space="preserve"> </w:t>
      </w:r>
      <w:r>
        <w:rPr>
          <w:vertAlign w:val="superscript"/>
          <w:lang w:val="en-US"/>
        </w:rPr>
        <w:fldChar w:fldCharType="begin" w:fldLock="1"/>
      </w:r>
      <w:r>
        <w:rPr>
          <w:vertAlign w:val="superscript"/>
          <w:lang w:val="en-US"/>
        </w:rPr>
        <w:instrText>ADDIN CSL_CITATION {"citationItems":[{"id":"ITEM-1","itemData":{"DOI":"10.1007/s10295-017-1914-3","ISSN":"1476-5535","author":[{"dropping-particle":"","family":"Kogje","given":"Anushree B","non-dropping-particle":"","parse-names":false,"suffix":""},{"dropping-particle":"","family":"Ghosalkar","given":"Anand","non-dropping-particle":"","parse-names":false,"suffix":""}],"container-title":"Journal of Industrial Microbiology &amp; Biotechnology","id":"ITEM-1","issued":{"date-parts":[["2017"]]},"publisher":"Springer Berlin Heidelberg","title":"Xylitol production by genetically modified industrial strain of Saccharomyces cerevisiae using glycerol as co ‑ substrate","type":"article-journal"},"uris":["http://www.mendeley.com/documents/?uuid=fb30dd9d-4224-4b54-b1ac-a3a5ab9f2e25"]}],"mendeley":{"formattedCitation":"(20)","manualFormatting":"20","plainTextFormattedCitation":"(20)","previouslyFormattedCitation":"(20)"},"properties":{"noteIndex":0},"schema":"https://github.com/citation-style-language/schema/raw/master/csl-citation.json"}</w:instrText>
      </w:r>
      <w:r>
        <w:rPr>
          <w:vertAlign w:val="superscript"/>
          <w:lang w:val="en-US"/>
        </w:rPr>
        <w:fldChar w:fldCharType="separate"/>
      </w:r>
      <w:r>
        <w:rPr>
          <w:vertAlign w:val="superscript"/>
          <w:lang w:val="en-US"/>
        </w:rPr>
        <w:t>20</w:t>
      </w:r>
      <w:r>
        <w:rPr>
          <w:vertAlign w:val="superscript"/>
          <w:lang w:val="en-US"/>
        </w:rPr>
        <w:fldChar w:fldCharType="end"/>
      </w:r>
      <w:r>
        <w:t xml:space="preserve">. </w:t>
      </w:r>
    </w:p>
    <w:p w14:paraId="2E024B67" w14:textId="77777777" w:rsidR="007418A4" w:rsidRDefault="005D66D0">
      <w:pPr>
        <w:pStyle w:val="NormalWeb"/>
        <w:shd w:val="clear" w:color="auto" w:fill="FFFFFF"/>
        <w:spacing w:before="75" w:beforeAutospacing="0" w:after="0" w:afterAutospacing="0" w:line="276" w:lineRule="auto"/>
        <w:ind w:right="150" w:firstLine="720"/>
        <w:jc w:val="both"/>
        <w:rPr>
          <w:sz w:val="22"/>
          <w:szCs w:val="22"/>
          <w:lang w:val="en-US"/>
        </w:rPr>
      </w:pPr>
      <w:r>
        <w:rPr>
          <w:sz w:val="22"/>
          <w:szCs w:val="22"/>
          <w:lang w:val="en-US"/>
        </w:rPr>
        <w:t>Keterkaitan antara xilitol dengan kesehatan dan gizi adalah bahwa</w:t>
      </w:r>
      <w:r>
        <w:rPr>
          <w:sz w:val="22"/>
          <w:szCs w:val="22"/>
        </w:rPr>
        <w:t xml:space="preserve"> xilitol merupakan gula dengan 5 atom karbon yang memiliki tingkat kemanisan setara sukrosa tetapi memiliki nilai kalori lebih rendah yaitu 2,4 kal/g dibandingkan dengan sukrosa sebesar 4 kal/g</w:t>
      </w:r>
      <w:r>
        <w:rPr>
          <w:sz w:val="22"/>
          <w:szCs w:val="22"/>
          <w:lang w:val="en-US"/>
        </w:rPr>
        <w:t xml:space="preserve"> </w:t>
      </w:r>
      <w:r>
        <w:rPr>
          <w:sz w:val="22"/>
          <w:szCs w:val="22"/>
          <w:vertAlign w:val="superscript"/>
          <w:lang w:val="en-US"/>
        </w:rPr>
        <w:fldChar w:fldCharType="begin" w:fldLock="1"/>
      </w:r>
      <w:r>
        <w:rPr>
          <w:sz w:val="22"/>
          <w:szCs w:val="22"/>
          <w:vertAlign w:val="superscript"/>
          <w:lang w:val="en-US"/>
        </w:rPr>
        <w:instrText>ADDIN CSL_CITATION {"citationItems":[{"id":"ITEM-1","itemData":{"DOI":"10.5539/mas.v9n7p206","ISBN":"1913-1844","ISSN":"1913-1852","abstract":"&lt;p&gt;The concept of biorefinery offers the utilization of biomass, in particular agricultural waste, to be converted intoenergy, chemicals, materials, and food. In 2013 Indonesia produced about 27.4 thousand tons of crude palm oil(CPO) which corresponds to approximately 30 thousand tons of oil palm empty fruit bunches (EFB), the biomasswaste from palm oil industries. The huge availability of EFB in Indonesia may serve as a good starting point toimplement the concept of biorefinery. EFB mainly comprises of cellulose, hemicellulose and lignin. Thecellulosic components of EFB have been thoroughly studied, i.e. for the production of bioethanol. Thehemicellulosic component of EFB, which is a polymeric substance that comprises mainly of xylose, has beenbarely explored. This paper reviewed the potential utilization of hemicellulosic component of EFB to beconverted to xylitol, the 5-carbon-sugar-alcohol which is low calorie, low Glycemic Index, and anti-cariogenic.The pretreatment and hydrolysis of EFB and the following fermentation of EFB hydrolysate to xylitol will bediscussed further.&lt;/p&gt;","author":[{"dropping-particle":"","family":"Kresnowati","given":"MTAP","non-dropping-particle":"","parse-names":false,"suffix":""},{"dropping-particle":"","family":"Mardawati","given":"Efri","non-dropping-particle":"","parse-names":false,"suffix":""},{"dropping-particle":"","family":"Setiadi","given":"Tjandra","non-dropping-particle":"","parse-names":false,"suffix":""}],"container-title":"Modern Applied Science","id":"ITEM-1","issue":"7","issued":{"date-parts":[["2015"]]},"page":"206","title":"Production of Xylitol from Oil Palm Empty Friuts Bunch: A Case Study on Bioefinery Concept","type":"article-journal","volume":"9"},"uris":["http://www.mendeley.com/documents/?uuid=7e7f475d-287c-4a5f-9cdc-5749640af775"]}],"mendeley":{"formattedCitation":"(10)","manualFormatting":"10","plainTextFormattedCitation":"(10)","previouslyFormattedCitation":"(10)"},"properties":{"noteIndex":0},"schema":"https://github.com/citation-style-language/schema/raw/master/csl-citation.json"}</w:instrText>
      </w:r>
      <w:r>
        <w:rPr>
          <w:sz w:val="22"/>
          <w:szCs w:val="22"/>
          <w:vertAlign w:val="superscript"/>
          <w:lang w:val="en-US"/>
        </w:rPr>
        <w:fldChar w:fldCharType="separate"/>
      </w:r>
      <w:r>
        <w:rPr>
          <w:sz w:val="22"/>
          <w:szCs w:val="22"/>
          <w:vertAlign w:val="superscript"/>
          <w:lang w:val="en-US"/>
        </w:rPr>
        <w:t>10</w:t>
      </w:r>
      <w:r>
        <w:rPr>
          <w:sz w:val="22"/>
          <w:szCs w:val="22"/>
          <w:vertAlign w:val="superscript"/>
          <w:lang w:val="en-US"/>
        </w:rPr>
        <w:fldChar w:fldCharType="end"/>
      </w:r>
      <w:r>
        <w:rPr>
          <w:sz w:val="22"/>
          <w:szCs w:val="22"/>
        </w:rPr>
        <w:t>. Xilitol adalah gula alkohol berantai 5 yang memiliki manfaat bagi kesehatan. Xilitol memiliki efek farmakologis bagi penderita diabetes, karena rendah kalori dan dapat digunakan pada pengobatan karies gigi</w:t>
      </w:r>
      <w:r>
        <w:rPr>
          <w:sz w:val="22"/>
          <w:szCs w:val="22"/>
          <w:lang w:val="en-US"/>
        </w:rPr>
        <w:t xml:space="preserve"> </w:t>
      </w:r>
      <w:r>
        <w:rPr>
          <w:sz w:val="22"/>
          <w:szCs w:val="22"/>
          <w:vertAlign w:val="superscript"/>
          <w:lang w:val="en-US"/>
        </w:rPr>
        <w:fldChar w:fldCharType="begin" w:fldLock="1"/>
      </w:r>
      <w:r>
        <w:rPr>
          <w:sz w:val="22"/>
          <w:szCs w:val="22"/>
          <w:vertAlign w:val="superscript"/>
          <w:lang w:val="en-US"/>
        </w:rPr>
        <w:instrText>ADDIN CSL_CITATION {"citationItems":[{"id":"ITEM-1","itemData":{"DOI":"10.3164/jcbn.10","ISBN":"0912-0009","ISSN":"1880-5086","PMID":"21373261","abstract":"Non-steroidal anti-inflammatory drugs are the most commonly prescribed drugs for arthritis, inflammation, and cardiovascular protection. However, they cause gastrointestinal complications. The pathophysiology of these complications has mostly been ascribed to non!steroidal anti!inflammatory drugs’ action on the cyclooxygenase inhibition and the subsequent prostaglandin defi! ciency. However, recent clinical demonstrated the prevalence of non!steroidal anti!inflammatory drugs!induced small intestinal mucosal injury is more often than previously expected. In this review, we discuss the defense mechanisms of stomach, and the pathophysiology of non!steroidal anti!inflammatory drugs!induced injury of stomach and small intestine, especially focused on non! steroidal anti!inflammatory drugs’ action on mitochondria.","author":[{"dropping-particle":"","family":"Kikuko","given":"Amo","non-dropping-particle":"","parse-names":false,"suffix":""},{"dropping-particle":"","family":"Hidekazu","given":"Arai","non-dropping-particle":"","parse-names":false,"suffix":""},{"dropping-particle":"","family":"Takashi","given":"Uebanso","non-dropping-particle":"","parse-names":false,"suffix":""},{"dropping-particle":"","family":"Makiko","given":"Fukaya","non-dropping-particle":"","parse-names":false,"suffix":""},{"dropping-particle":"","family":"Megumi","given":"Koganei","non-dropping-particle":"","parse-names":false,"suffix":""},{"dropping-particle":"","family":"Hajime","given":"Sasaki","non-dropping-particle":"","parse-names":false,"suffix":""}],"container-title":"J Clin Biochem Nutr","id":"ITEM-1","issue":"2","issued":{"date-parts":[["2011"]]},"page":"154-160","title":"Effects of xylitol on metabolic parameters and viceral fat accumulation","type":"article-journal","volume":"48"},"uris":["http://www.mendeley.com/documents/?uuid=2453bffe-ea7a-426a-96a3-d796c9c8d1f5"]}],"mendeley":{"formattedCitation":"(6)","manualFormatting":"6","plainTextFormattedCitation":"(6)","previouslyFormattedCitation":"(6)"},"properties":{"noteIndex":0},"schema":"https://github.com/citation-style-language/schema/raw/master/csl-citation.json"}</w:instrText>
      </w:r>
      <w:r>
        <w:rPr>
          <w:sz w:val="22"/>
          <w:szCs w:val="22"/>
          <w:vertAlign w:val="superscript"/>
          <w:lang w:val="en-US"/>
        </w:rPr>
        <w:fldChar w:fldCharType="separate"/>
      </w:r>
      <w:r>
        <w:rPr>
          <w:sz w:val="22"/>
          <w:szCs w:val="22"/>
          <w:vertAlign w:val="superscript"/>
          <w:lang w:val="en-US"/>
        </w:rPr>
        <w:t>6</w:t>
      </w:r>
      <w:r>
        <w:rPr>
          <w:sz w:val="22"/>
          <w:szCs w:val="22"/>
          <w:vertAlign w:val="superscript"/>
          <w:lang w:val="en-US"/>
        </w:rPr>
        <w:fldChar w:fldCharType="end"/>
      </w:r>
      <w:r>
        <w:rPr>
          <w:sz w:val="22"/>
          <w:szCs w:val="22"/>
        </w:rPr>
        <w:t>.</w:t>
      </w:r>
      <w:r>
        <w:rPr>
          <w:sz w:val="22"/>
          <w:szCs w:val="22"/>
          <w:lang w:val="en-US"/>
        </w:rPr>
        <w:t xml:space="preserve"> K</w:t>
      </w:r>
      <w:r>
        <w:rPr>
          <w:sz w:val="22"/>
          <w:szCs w:val="22"/>
        </w:rPr>
        <w:t>onsumsi x</w:t>
      </w:r>
      <w:r>
        <w:rPr>
          <w:sz w:val="22"/>
          <w:szCs w:val="22"/>
          <w:lang w:val="en-US"/>
        </w:rPr>
        <w:t>i</w:t>
      </w:r>
      <w:r>
        <w:rPr>
          <w:sz w:val="22"/>
          <w:szCs w:val="22"/>
        </w:rPr>
        <w:t>litol secara berlebihan hanya akan menyebabkan diare ringan tanpa dampak kesehatan lainnya</w:t>
      </w:r>
      <w:r>
        <w:rPr>
          <w:sz w:val="22"/>
          <w:szCs w:val="22"/>
          <w:lang w:val="en-US"/>
        </w:rPr>
        <w:t xml:space="preserve"> </w:t>
      </w:r>
      <w:r>
        <w:rPr>
          <w:sz w:val="22"/>
          <w:szCs w:val="22"/>
          <w:vertAlign w:val="superscript"/>
          <w:lang w:val="en-US"/>
        </w:rPr>
        <w:fldChar w:fldCharType="begin" w:fldLock="1"/>
      </w:r>
      <w:r>
        <w:rPr>
          <w:sz w:val="22"/>
          <w:szCs w:val="22"/>
          <w:vertAlign w:val="superscript"/>
          <w:lang w:val="en-US"/>
        </w:rPr>
        <w:instrText>ADDIN CSL_CITATION {"citationItems":[{"id":"ITEM-1","itemData":{"DOI":"10.1016/j.procbio.2014.07.010","ISBN":"1359-5113","ISSN":"13595113","PMID":"12790644","abstract":"Several studies have sought to evaluate alternative routes for the production of xylitol, a polyol with high employability in both the food and pharmaceutical industries. Large-scale production is typically achieved by a chemical process of d-xylose hydrogenation. However, due to the conditions employed in this procedure, it remains very costly. The biotechnological route has been the subject of intense research throughout the last decade because, apart from implying lower costs, many microorganisms can be used. The employment of unconventional substrates as carbon sources for this production also stands out as a very promising alternative. In addition to the possibility of being assimilated by many microorganisms, it becomes a good destination for the disposal of industrial waste. Thus, the aim of this review was to gather data on the biotechnological production of xylitol from agro-industrial waste, as well as to identify the best cultivation conditions (i.e. treatment of hydrolysate, pH, temperature and aeration) employed in the process.","author":[{"dropping-particle":"De","family":"Albuquerque","given":"Tiago Lima","non-dropping-particle":"","parse-names":false,"suffix":""},{"dropping-particle":"","family":"Silva","given":"Ivanildo Jos??","non-dropping-particle":"Da","parse-names":false,"suffix":""},{"dropping-particle":"","family":"MacEdo","given":"Gorete Ribeiro","non-dropping-particle":"De","parse-names":false,"suffix":""},{"dropping-particle":"","family":"Rocha","given":"Maria Valderez Ponte","non-dropping-particle":"","parse-names":false,"suffix":""}],"container-title":"Process Biochemistry","id":"ITEM-1","issue":"11","issued":{"date-parts":[["2014"]]},"page":"1779-1789","publisher":"Elsevier Ltd","title":"Biotechnological production of xylitol from lignocellulosic wastes: A review","type":"article-journal","volume":"49"},"uris":["http://www.mendeley.com/documents/?uuid=61d2c169-92d9-45b7-b770-e7c66de89b1c"]}],"mendeley":{"formattedCitation":"(5)","manualFormatting":"5","plainTextFormattedCitation":"(5)","previouslyFormattedCitation":"(5)"},"properties":{"noteIndex":0},"schema":"https://github.com/citation-style-language/schema/raw/master/csl-citation.json"}</w:instrText>
      </w:r>
      <w:r>
        <w:rPr>
          <w:sz w:val="22"/>
          <w:szCs w:val="22"/>
          <w:vertAlign w:val="superscript"/>
          <w:lang w:val="en-US"/>
        </w:rPr>
        <w:fldChar w:fldCharType="separate"/>
      </w:r>
      <w:r>
        <w:rPr>
          <w:sz w:val="22"/>
          <w:szCs w:val="22"/>
          <w:vertAlign w:val="superscript"/>
          <w:lang w:val="en-US"/>
        </w:rPr>
        <w:t>5</w:t>
      </w:r>
      <w:r>
        <w:rPr>
          <w:sz w:val="22"/>
          <w:szCs w:val="22"/>
          <w:vertAlign w:val="superscript"/>
          <w:lang w:val="en-US"/>
        </w:rPr>
        <w:fldChar w:fldCharType="end"/>
      </w:r>
      <w:r>
        <w:rPr>
          <w:sz w:val="22"/>
          <w:szCs w:val="22"/>
          <w:lang w:val="en-US"/>
        </w:rPr>
        <w:t xml:space="preserve"> sehingga tidak terdapat batasan dalam konsumsi xilitol sebagai pangan harian</w:t>
      </w:r>
      <w:r>
        <w:rPr>
          <w:sz w:val="22"/>
          <w:szCs w:val="22"/>
        </w:rPr>
        <w:t>.</w:t>
      </w:r>
    </w:p>
    <w:p w14:paraId="29138C61" w14:textId="77777777" w:rsidR="007418A4" w:rsidRDefault="007418A4">
      <w:pPr>
        <w:spacing w:after="0"/>
        <w:ind w:firstLine="720"/>
        <w:jc w:val="both"/>
        <w:rPr>
          <w:lang w:val="en-US"/>
        </w:rPr>
      </w:pPr>
    </w:p>
    <w:p w14:paraId="6DFD3688" w14:textId="77777777" w:rsidR="007418A4" w:rsidRDefault="005D66D0">
      <w:pPr>
        <w:spacing w:after="0"/>
        <w:jc w:val="both"/>
        <w:rPr>
          <w:b/>
          <w:szCs w:val="24"/>
          <w:lang w:val="en-US"/>
        </w:rPr>
      </w:pPr>
      <w:r>
        <w:rPr>
          <w:b/>
          <w:szCs w:val="24"/>
          <w:lang w:val="en-US"/>
        </w:rPr>
        <w:t xml:space="preserve">Rendemen </w:t>
      </w:r>
      <w:r>
        <w:rPr>
          <w:b/>
          <w:lang w:val="en-US"/>
        </w:rPr>
        <w:t>Xilitol Terhadap Substrat (Y</w:t>
      </w:r>
      <w:r>
        <w:rPr>
          <w:b/>
          <w:vertAlign w:val="subscript"/>
          <w:lang w:val="en-US"/>
        </w:rPr>
        <w:t>p/s</w:t>
      </w:r>
      <w:r>
        <w:rPr>
          <w:b/>
          <w:lang w:val="en-US"/>
        </w:rPr>
        <w:t>) dan Utilisasi Substrat Fermentasi</w:t>
      </w:r>
    </w:p>
    <w:p w14:paraId="262202AF" w14:textId="77777777" w:rsidR="007418A4" w:rsidRDefault="005D66D0">
      <w:pPr>
        <w:ind w:firstLine="720"/>
        <w:jc w:val="both"/>
        <w:rPr>
          <w:szCs w:val="24"/>
        </w:rPr>
      </w:pPr>
      <w:r>
        <w:rPr>
          <w:szCs w:val="24"/>
          <w:lang w:val="en-US"/>
        </w:rPr>
        <w:t xml:space="preserve">Rendemen fermentasi dapat dihitung dari perolehan </w:t>
      </w:r>
      <w:r>
        <w:rPr>
          <w:szCs w:val="24"/>
        </w:rPr>
        <w:t>produk terhadap substrat (Y</w:t>
      </w:r>
      <w:r>
        <w:rPr>
          <w:szCs w:val="24"/>
          <w:vertAlign w:val="subscript"/>
        </w:rPr>
        <w:t>p/s</w:t>
      </w:r>
      <w:r>
        <w:rPr>
          <w:szCs w:val="24"/>
        </w:rPr>
        <w:t>), perolehan produk terhadap biomassa (Y</w:t>
      </w:r>
      <w:r>
        <w:rPr>
          <w:szCs w:val="24"/>
          <w:vertAlign w:val="subscript"/>
        </w:rPr>
        <w:t>p/x</w:t>
      </w:r>
      <w:r>
        <w:rPr>
          <w:szCs w:val="24"/>
        </w:rPr>
        <w:t xml:space="preserve">) </w:t>
      </w:r>
      <w:r>
        <w:rPr>
          <w:szCs w:val="24"/>
          <w:lang w:val="en-US"/>
        </w:rPr>
        <w:t>serta</w:t>
      </w:r>
      <w:r>
        <w:rPr>
          <w:szCs w:val="24"/>
        </w:rPr>
        <w:t xml:space="preserve"> % utilisasi xilosa </w:t>
      </w:r>
      <w:r>
        <w:rPr>
          <w:szCs w:val="24"/>
          <w:lang w:val="en-US"/>
        </w:rPr>
        <w:t>sebagai substrat dan</w:t>
      </w:r>
      <w:r>
        <w:rPr>
          <w:szCs w:val="24"/>
        </w:rPr>
        <w:t xml:space="preserve"> glukosa</w:t>
      </w:r>
      <w:r>
        <w:rPr>
          <w:szCs w:val="24"/>
          <w:lang w:val="en-US"/>
        </w:rPr>
        <w:t xml:space="preserve"> sebagai ko-substrat</w:t>
      </w:r>
      <w:r>
        <w:rPr>
          <w:szCs w:val="24"/>
        </w:rPr>
        <w:t>. Y</w:t>
      </w:r>
      <w:r>
        <w:rPr>
          <w:szCs w:val="24"/>
          <w:vertAlign w:val="subscript"/>
        </w:rPr>
        <w:t>x/s</w:t>
      </w:r>
      <w:r>
        <w:rPr>
          <w:szCs w:val="24"/>
        </w:rPr>
        <w:t xml:space="preserve"> menggambarkan biomassa yang dihasilkan per jumlah substrat yang dikonsumsi. Biomassa yang dihasilkan </w:t>
      </w:r>
      <w:r>
        <w:rPr>
          <w:szCs w:val="24"/>
        </w:rPr>
        <w:lastRenderedPageBreak/>
        <w:t xml:space="preserve">ditentukan dengan mengukur berat sel kering (g/L). </w:t>
      </w:r>
      <w:r>
        <w:t>Y</w:t>
      </w:r>
      <w:r>
        <w:rPr>
          <w:vertAlign w:val="subscript"/>
        </w:rPr>
        <w:t xml:space="preserve">p/s </w:t>
      </w:r>
      <w:r>
        <w:t xml:space="preserve">didefinisikan sebagai jumlah produk yang dihasilkan per jumlah substrat yang dikonsumsi. </w:t>
      </w:r>
      <w:r>
        <w:rPr>
          <w:szCs w:val="24"/>
        </w:rPr>
        <w:t>Y</w:t>
      </w:r>
      <w:r>
        <w:rPr>
          <w:szCs w:val="24"/>
          <w:vertAlign w:val="subscript"/>
        </w:rPr>
        <w:t xml:space="preserve">p/x </w:t>
      </w:r>
      <w:r>
        <w:rPr>
          <w:szCs w:val="24"/>
        </w:rPr>
        <w:t xml:space="preserve">menggambarkan jumlah produk yang dihasilkan per biomassa yang dihasilkan. % Utilisasi xilosa </w:t>
      </w:r>
      <w:r>
        <w:rPr>
          <w:szCs w:val="24"/>
          <w:lang w:val="en-US"/>
        </w:rPr>
        <w:t xml:space="preserve">dan % utilisasi glukosa </w:t>
      </w:r>
      <w:r>
        <w:rPr>
          <w:szCs w:val="24"/>
        </w:rPr>
        <w:t xml:space="preserve">merupakan persentase konsumsi xilosa </w:t>
      </w:r>
      <w:r>
        <w:rPr>
          <w:szCs w:val="24"/>
          <w:lang w:val="en-US"/>
        </w:rPr>
        <w:t xml:space="preserve">dan glukosa </w:t>
      </w:r>
      <w:r>
        <w:rPr>
          <w:szCs w:val="24"/>
        </w:rPr>
        <w:t>selama fermentasi.</w:t>
      </w:r>
      <w:r>
        <w:rPr>
          <w:szCs w:val="24"/>
          <w:lang w:val="en-US"/>
        </w:rPr>
        <w:t xml:space="preserve"> Rendemen produk xilitol terhadap </w:t>
      </w:r>
      <w:r>
        <w:rPr>
          <w:szCs w:val="24"/>
        </w:rPr>
        <w:t xml:space="preserve">konsentrasi substrat </w:t>
      </w:r>
      <w:r>
        <w:rPr>
          <w:szCs w:val="24"/>
          <w:lang w:val="en-US"/>
        </w:rPr>
        <w:t xml:space="preserve">xilosa dan ko-substrat glukosa; serta % utilisasi substrat xilosa dan ko-substrat glukosa disajikkan pada Gambar 2. </w:t>
      </w:r>
    </w:p>
    <w:p w14:paraId="01CDB00C" w14:textId="77777777" w:rsidR="007418A4" w:rsidRDefault="005D66D0">
      <w:pPr>
        <w:spacing w:after="0"/>
        <w:ind w:left="720" w:hanging="720"/>
        <w:jc w:val="center"/>
        <w:rPr>
          <w:lang w:val="en-US"/>
        </w:rPr>
      </w:pPr>
      <w:r>
        <w:rPr>
          <w:noProof/>
          <w:lang w:val="en-US"/>
        </w:rPr>
        <w:drawing>
          <wp:anchor distT="0" distB="0" distL="114300" distR="114300" simplePos="0" relativeHeight="251660288" behindDoc="0" locked="0" layoutInCell="1" allowOverlap="1" wp14:anchorId="2A878677" wp14:editId="2C3E5A86">
            <wp:simplePos x="0" y="0"/>
            <wp:positionH relativeFrom="column">
              <wp:posOffset>3429000</wp:posOffset>
            </wp:positionH>
            <wp:positionV relativeFrom="paragraph">
              <wp:posOffset>194945</wp:posOffset>
            </wp:positionV>
            <wp:extent cx="2850515" cy="1690370"/>
            <wp:effectExtent l="0" t="0" r="26035" b="2413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AE75FE0" w14:textId="77777777" w:rsidR="007418A4" w:rsidRDefault="005D66D0">
      <w:pPr>
        <w:spacing w:after="0"/>
        <w:ind w:left="720" w:hanging="720"/>
        <w:jc w:val="center"/>
        <w:rPr>
          <w:lang w:val="en-US"/>
        </w:rPr>
      </w:pPr>
      <w:r>
        <w:rPr>
          <w:noProof/>
          <w:lang w:val="en-US"/>
        </w:rPr>
        <w:drawing>
          <wp:anchor distT="0" distB="0" distL="114300" distR="114300" simplePos="0" relativeHeight="251659264" behindDoc="0" locked="0" layoutInCell="1" allowOverlap="1" wp14:anchorId="6F23919B" wp14:editId="4295D9B9">
            <wp:simplePos x="0" y="0"/>
            <wp:positionH relativeFrom="column">
              <wp:posOffset>-6350</wp:posOffset>
            </wp:positionH>
            <wp:positionV relativeFrom="paragraph">
              <wp:posOffset>17780</wp:posOffset>
            </wp:positionV>
            <wp:extent cx="3111500" cy="1690370"/>
            <wp:effectExtent l="0" t="0" r="12700" b="2413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lang w:val="en-US"/>
        </w:rPr>
        <w:t>Gambar</w:t>
      </w:r>
      <w:r>
        <w:t xml:space="preserve"> </w:t>
      </w:r>
      <w:r>
        <w:rPr>
          <w:lang w:val="en-US"/>
        </w:rPr>
        <w:t>2</w:t>
      </w:r>
      <w:r>
        <w:t xml:space="preserve">. </w:t>
      </w:r>
      <w:r>
        <w:rPr>
          <w:lang w:val="en-US"/>
        </w:rPr>
        <w:t>Rendemen Hasil Xilitol Terhadap Substrat (kiri</w:t>
      </w:r>
      <w:proofErr w:type="gramStart"/>
      <w:r>
        <w:rPr>
          <w:lang w:val="en-US"/>
        </w:rPr>
        <w:t xml:space="preserve">) </w:t>
      </w:r>
      <w:r>
        <w:t>.</w:t>
      </w:r>
      <w:proofErr w:type="gramEnd"/>
      <w:r>
        <w:t xml:space="preserve"> </w:t>
      </w:r>
      <w:r>
        <w:rPr>
          <w:lang w:val="en-US"/>
        </w:rPr>
        <w:t>Utilisasi Substrat Fermentasi Xilitol (kanan)</w:t>
      </w:r>
    </w:p>
    <w:p w14:paraId="2955F1F7" w14:textId="77777777" w:rsidR="007418A4" w:rsidRDefault="005D66D0">
      <w:pPr>
        <w:spacing w:after="0"/>
        <w:ind w:left="720" w:hanging="720"/>
        <w:jc w:val="center"/>
        <w:rPr>
          <w:lang w:val="en-US"/>
        </w:rPr>
      </w:pPr>
      <w:r>
        <w:rPr>
          <w:lang w:val="en-US"/>
        </w:rPr>
        <w:t xml:space="preserve">dari Biomassa Sorgum Merah Lokal Bandung </w:t>
      </w:r>
    </w:p>
    <w:p w14:paraId="61305630" w14:textId="77777777" w:rsidR="007418A4" w:rsidRDefault="007418A4">
      <w:pPr>
        <w:spacing w:after="0"/>
        <w:jc w:val="both"/>
        <w:rPr>
          <w:b/>
          <w:szCs w:val="24"/>
          <w:lang w:val="en-US"/>
        </w:rPr>
      </w:pPr>
    </w:p>
    <w:p w14:paraId="166757E4" w14:textId="77777777" w:rsidR="007418A4" w:rsidRDefault="007418A4">
      <w:pPr>
        <w:spacing w:after="0"/>
        <w:jc w:val="both"/>
        <w:rPr>
          <w:b/>
          <w:szCs w:val="24"/>
          <w:lang w:val="en-US"/>
        </w:rPr>
      </w:pPr>
    </w:p>
    <w:p w14:paraId="15A38140" w14:textId="77777777" w:rsidR="007418A4" w:rsidRDefault="005D66D0">
      <w:pPr>
        <w:spacing w:after="0"/>
        <w:ind w:firstLine="720"/>
        <w:jc w:val="both"/>
      </w:pPr>
      <w:r>
        <w:t xml:space="preserve">Berdasarkan </w:t>
      </w:r>
      <w:r>
        <w:rPr>
          <w:lang w:val="en-US"/>
        </w:rPr>
        <w:t>Gambar 2</w:t>
      </w:r>
      <w:r>
        <w:t xml:space="preserve">, dapat dikatakan bahwa </w:t>
      </w:r>
      <w:r>
        <w:rPr>
          <w:lang w:val="en-US"/>
        </w:rPr>
        <w:t>xilosa dikonversi sepenuhnya selama proses fermentasi</w:t>
      </w:r>
      <w:r>
        <w:t>. Dalam percobaan ini, glukosa sebagai ko</w:t>
      </w:r>
      <w:r>
        <w:rPr>
          <w:lang w:val="en-US"/>
        </w:rPr>
        <w:t>-</w:t>
      </w:r>
      <w:r>
        <w:t>substrat belum sepenuhnya diutilisasi oleh sel</w:t>
      </w:r>
      <w:r>
        <w:rPr>
          <w:lang w:val="en-US"/>
        </w:rPr>
        <w:t xml:space="preserve"> selama proses fermentasi</w:t>
      </w:r>
      <w:r>
        <w:t>. Semakin besar konsentrasi awal glukosa</w:t>
      </w:r>
      <w:r>
        <w:rPr>
          <w:lang w:val="en-US"/>
        </w:rPr>
        <w:t xml:space="preserve"> (gambar 1)</w:t>
      </w:r>
      <w:r>
        <w:t>, semakin lama glukosa diutilisasi sel</w:t>
      </w:r>
      <w:r>
        <w:rPr>
          <w:lang w:val="en-US"/>
        </w:rPr>
        <w:t xml:space="preserve"> (Gambar 2 kanan)</w:t>
      </w:r>
      <w:r>
        <w:t xml:space="preserve">. </w:t>
      </w:r>
      <w:r>
        <w:rPr>
          <w:lang w:val="en-US"/>
        </w:rPr>
        <w:t>Komposisi glukosa dalam hidrolisat terdapat pada sampel batang dan daun dan utilisasi glukosa paling rendah ditunjukkan oleh hasil fermentasi dengan sampel batang dan daun sorgum merah. Sampel hasil fermentasi dari batang dan daun sorgum merah juga memiliki Y</w:t>
      </w:r>
      <w:r>
        <w:rPr>
          <w:vertAlign w:val="subscript"/>
          <w:lang w:val="en-US"/>
        </w:rPr>
        <w:t>p/s</w:t>
      </w:r>
      <w:r>
        <w:rPr>
          <w:lang w:val="en-US"/>
        </w:rPr>
        <w:t xml:space="preserve"> xilosa yang paling rendah dibandingkan sampel dedak dan malay sorgum, hal tersebut menunjukkan bahwa proses glukoneogenesis masih berlanjut untuk mengkonversi glukosa menjadi xilitol dari produk antara gliserol. </w:t>
      </w:r>
    </w:p>
    <w:p w14:paraId="3CA2294D" w14:textId="77777777" w:rsidR="007418A4" w:rsidRDefault="005D66D0">
      <w:pPr>
        <w:spacing w:after="0"/>
        <w:ind w:firstLine="720"/>
        <w:jc w:val="both"/>
      </w:pPr>
      <w:r>
        <w:t>Perolehan dan rendemen hasil xilitol terhadap substrat (Y</w:t>
      </w:r>
      <w:r>
        <w:rPr>
          <w:vertAlign w:val="subscript"/>
        </w:rPr>
        <w:t>p/s</w:t>
      </w:r>
      <w:r>
        <w:t>) akan semakin rendah dengan semakin meningkatknya konsentrasi awal xilosa dalam substrat fermentasi. Sebaliknya, semakin tinggi konsentrasi awal xilosa dalam cairan fermentasi, semakin besar perolehan dan rendemen hasil gliserol terhadap substrat (Y</w:t>
      </w:r>
      <w:r>
        <w:rPr>
          <w:vertAlign w:val="subscript"/>
        </w:rPr>
        <w:t>p/s</w:t>
      </w:r>
      <w:r>
        <w:t>) yang didapatkan. Hal tersebut berkaitan dengan meningkatnya tekanan osmotik sel pada konsentrasi awal xilosa yang tinggi. Tekanan osmotik yang tinggi dapat menyebabkan viabilitas sel menurun, hal tersebut menyebabkan konsentrasi perolahan gliserol yang diproduksi pada kondisi tekanan osmotik sel tinggi meningkat dan xilitol yang diproduksi menurun. Hal tersebut sebab sel mengalami fase kematian lebih cepat setelah gliserol diproduksi. Xilitol adalah produk intermediet yang dihasilkan oleh sel khamir, produk akhirnya adalah etanol</w:t>
      </w:r>
      <w:r>
        <w:rPr>
          <w:lang w:val="en-US"/>
        </w:rPr>
        <w:t xml:space="preserve">. </w:t>
      </w:r>
    </w:p>
    <w:p w14:paraId="7A06BF9D" w14:textId="77777777" w:rsidR="007418A4" w:rsidRDefault="007418A4" w:rsidP="00940F0C">
      <w:pPr>
        <w:jc w:val="both"/>
        <w:rPr>
          <w:lang w:val="en-US"/>
        </w:rPr>
      </w:pPr>
    </w:p>
    <w:p w14:paraId="6FF1E67D" w14:textId="77777777" w:rsidR="007418A4" w:rsidRDefault="005D66D0">
      <w:pPr>
        <w:pStyle w:val="ListParagraph"/>
        <w:numPr>
          <w:ilvl w:val="0"/>
          <w:numId w:val="1"/>
        </w:numPr>
        <w:spacing w:after="0"/>
        <w:ind w:left="426" w:hanging="426"/>
        <w:jc w:val="both"/>
        <w:rPr>
          <w:b/>
          <w:szCs w:val="24"/>
          <w:lang w:val="en-US"/>
        </w:rPr>
      </w:pPr>
      <w:r>
        <w:rPr>
          <w:b/>
          <w:szCs w:val="24"/>
          <w:lang w:val="en-US"/>
        </w:rPr>
        <w:t>SIMPULAN DAN SARAN</w:t>
      </w:r>
    </w:p>
    <w:p w14:paraId="3F79B12E" w14:textId="77777777" w:rsidR="007418A4" w:rsidRDefault="005D66D0">
      <w:pPr>
        <w:spacing w:after="0"/>
        <w:ind w:firstLine="720"/>
        <w:jc w:val="both"/>
        <w:rPr>
          <w:szCs w:val="24"/>
          <w:lang w:val="en-US"/>
        </w:rPr>
      </w:pPr>
      <w:r>
        <w:rPr>
          <w:szCs w:val="24"/>
          <w:lang w:val="en-US"/>
        </w:rPr>
        <w:t xml:space="preserve">Batang dan daun sorgum memiliki potensi yang lebih baik digunakan sebagai bahan baku xilitol yang diproduksi secara bioproses dibandingkan dedak dan malay sorgum. Berdasarkan hasil uji biomassa, batang dan daun sorgum memiliki komposisi hemiselulosa lebih rendah dan komposisi xilosa dalam hidrolisat lebih rendah dibandingkan bagian biomassa sorgum merah lainnya, tetapi memiliki rendemen hasil xilosa yang paling tinggi dibandingkan bagian biomassa lainnya. Pertimbangan lain yang menjadikan batang dan daun sorgum lebih baik </w:t>
      </w:r>
      <w:r>
        <w:rPr>
          <w:szCs w:val="24"/>
          <w:lang w:val="en-US"/>
        </w:rPr>
        <w:lastRenderedPageBreak/>
        <w:t xml:space="preserve">sebagai bahan baku produksi xilitol secara bioproses adalah nilai utilisasi glukosanya lebih rendah dibandingakn bagian – bagian biomassa lainnya. </w:t>
      </w:r>
    </w:p>
    <w:p w14:paraId="490717F9" w14:textId="50173714" w:rsidR="007418A4" w:rsidRDefault="00C53FEE" w:rsidP="00B140D1">
      <w:pPr>
        <w:spacing w:after="0"/>
        <w:ind w:firstLine="360"/>
        <w:jc w:val="both"/>
        <w:rPr>
          <w:szCs w:val="24"/>
          <w:lang w:val="en-US"/>
        </w:rPr>
      </w:pPr>
      <w:r>
        <w:rPr>
          <w:szCs w:val="24"/>
          <w:lang w:val="en-US"/>
        </w:rPr>
        <w:t>Pada penelitian selanjutn</w:t>
      </w:r>
      <w:r w:rsidR="00172637">
        <w:rPr>
          <w:szCs w:val="24"/>
          <w:lang w:val="en-US"/>
        </w:rPr>
        <w:t>y</w:t>
      </w:r>
      <w:r>
        <w:rPr>
          <w:szCs w:val="24"/>
          <w:lang w:val="en-US"/>
        </w:rPr>
        <w:t>a p</w:t>
      </w:r>
      <w:r w:rsidR="005D66D0">
        <w:rPr>
          <w:szCs w:val="24"/>
          <w:lang w:val="en-US"/>
        </w:rPr>
        <w:t>erlu dilakukan kajian lanjut perbandingan konsentrasi antara media fermentasi, substrat dan inokulum untuk menghasilkan xilitol dengan rendemen lebih tinggi dari hidrolisat biomassa sorgum mera</w:t>
      </w:r>
      <w:r w:rsidR="00B140D1">
        <w:rPr>
          <w:szCs w:val="24"/>
          <w:lang w:val="en-US"/>
        </w:rPr>
        <w:t xml:space="preserve">; </w:t>
      </w:r>
      <w:r w:rsidR="005D66D0">
        <w:rPr>
          <w:szCs w:val="24"/>
          <w:lang w:val="en-US"/>
        </w:rPr>
        <w:t>pemurnian larutan xilitol untuk menghilangkan residu fermentasi</w:t>
      </w:r>
      <w:r w:rsidR="00B140D1">
        <w:rPr>
          <w:szCs w:val="24"/>
          <w:lang w:val="en-US"/>
        </w:rPr>
        <w:t>; serta</w:t>
      </w:r>
      <w:r w:rsidR="005D66D0">
        <w:rPr>
          <w:szCs w:val="24"/>
          <w:lang w:val="en-US"/>
        </w:rPr>
        <w:t xml:space="preserve"> kajian penelitian sifat fisiko kimia larutan xilitol </w:t>
      </w:r>
    </w:p>
    <w:p w14:paraId="302F8F6A" w14:textId="77777777" w:rsidR="007418A4" w:rsidRDefault="007418A4">
      <w:pPr>
        <w:pStyle w:val="ListParagraph"/>
        <w:jc w:val="both"/>
        <w:rPr>
          <w:szCs w:val="24"/>
          <w:lang w:val="en-US"/>
        </w:rPr>
      </w:pPr>
    </w:p>
    <w:p w14:paraId="2B9D94D3" w14:textId="77777777" w:rsidR="007418A4" w:rsidRDefault="005D66D0">
      <w:pPr>
        <w:spacing w:after="0"/>
        <w:jc w:val="both"/>
        <w:rPr>
          <w:b/>
          <w:szCs w:val="24"/>
          <w:lang w:val="en-US"/>
        </w:rPr>
      </w:pPr>
      <w:r>
        <w:rPr>
          <w:b/>
          <w:szCs w:val="24"/>
          <w:lang w:val="en-US"/>
        </w:rPr>
        <w:t>REFERENSI</w:t>
      </w:r>
    </w:p>
    <w:p w14:paraId="576328C9" w14:textId="77777777" w:rsidR="007418A4" w:rsidRDefault="005D66D0">
      <w:pPr>
        <w:widowControl w:val="0"/>
        <w:autoSpaceDE w:val="0"/>
        <w:autoSpaceDN w:val="0"/>
        <w:adjustRightInd w:val="0"/>
        <w:spacing w:after="0" w:line="240" w:lineRule="auto"/>
        <w:ind w:left="640" w:hanging="640"/>
        <w:rPr>
          <w:rFonts w:cs="Times New Roman"/>
          <w:szCs w:val="24"/>
        </w:rPr>
      </w:pPr>
      <w:r>
        <w:rPr>
          <w:szCs w:val="24"/>
          <w:lang w:val="en-US"/>
        </w:rPr>
        <w:fldChar w:fldCharType="begin" w:fldLock="1"/>
      </w:r>
      <w:r>
        <w:rPr>
          <w:szCs w:val="24"/>
          <w:lang w:val="en-US"/>
        </w:rPr>
        <w:instrText xml:space="preserve">ADDIN Mendeley Bibliography CSL_BIBLIOGRAPHY </w:instrText>
      </w:r>
      <w:r>
        <w:rPr>
          <w:szCs w:val="24"/>
          <w:lang w:val="en-US"/>
        </w:rPr>
        <w:fldChar w:fldCharType="separate"/>
      </w:r>
      <w:r>
        <w:rPr>
          <w:rFonts w:cs="Times New Roman"/>
          <w:szCs w:val="24"/>
        </w:rPr>
        <w:t xml:space="preserve">1. </w:t>
      </w:r>
      <w:r>
        <w:rPr>
          <w:rFonts w:cs="Times New Roman"/>
          <w:szCs w:val="24"/>
        </w:rPr>
        <w:tab/>
        <w:t xml:space="preserve">Noerhartati E, Rahayuningsih T, Studi P, Industri T, Teknik F, Kusuma UW. KARAKTERISASI GULA CAIR BATANG SORGUM ( Sorgum sp.) Characterization of Liquid Sugar Stem Sorghum (Sorghum sp .). 2012; </w:t>
      </w:r>
    </w:p>
    <w:p w14:paraId="12208176"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2. </w:t>
      </w:r>
      <w:r>
        <w:rPr>
          <w:rFonts w:cs="Times New Roman"/>
          <w:szCs w:val="24"/>
        </w:rPr>
        <w:tab/>
        <w:t>Efri Mardawati, Een Sukarminah, Tino Mutiarawati Onggo, Carmencita T. RI. Pengolahan biji sorgum : menjadi aneka produk pangan [Internet]. Sugeng Praptono, editor. Pustaka Giratuna; 2010. 125 p. Available from: https://opac.perpusnas.go.id/DetailOpac.aspx?id=1094084</w:t>
      </w:r>
    </w:p>
    <w:p w14:paraId="04134890"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3. </w:t>
      </w:r>
      <w:r>
        <w:rPr>
          <w:rFonts w:cs="Times New Roman"/>
          <w:szCs w:val="24"/>
        </w:rPr>
        <w:tab/>
        <w:t xml:space="preserve">Kong GT. Peran Biomassa Bagi Energi terbarukan, Pengantar Solusi Pemanasan Global yang Ramah Lingkungan. Jakarta: Elex Media Komputindo; 2010. 191 p. </w:t>
      </w:r>
    </w:p>
    <w:p w14:paraId="72D374BB"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4. </w:t>
      </w:r>
      <w:r>
        <w:rPr>
          <w:rFonts w:cs="Times New Roman"/>
          <w:szCs w:val="24"/>
        </w:rPr>
        <w:tab/>
        <w:t xml:space="preserve">McKendry P. Energy production from biomass (part 1): Overview of biomass. Bioresour Technol. 2002;83(1):37–46. </w:t>
      </w:r>
    </w:p>
    <w:p w14:paraId="35322185"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5. </w:t>
      </w:r>
      <w:r>
        <w:rPr>
          <w:rFonts w:cs="Times New Roman"/>
          <w:szCs w:val="24"/>
        </w:rPr>
        <w:tab/>
        <w:t>Albuquerque TL De, Da Silva IJ, De MacEdo GR, Rocha MVP. Biotechnological production of xylitol from lignocellulosic wastes: A review. Process Biochem [Internet]. 2014;49(11):1779–89. Available from: http://dx.doi.org/10.1016/j.procbio.2014.07.010</w:t>
      </w:r>
    </w:p>
    <w:p w14:paraId="5F3CC142"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6. </w:t>
      </w:r>
      <w:r>
        <w:rPr>
          <w:rFonts w:cs="Times New Roman"/>
          <w:szCs w:val="24"/>
        </w:rPr>
        <w:tab/>
        <w:t xml:space="preserve">Kikuko A, Hidekazu A, Takashi U, Makiko F, Megumi K, Hajime S. Effects of xylitol on metabolic parameters and viceral fat accumulation. J Clin Biochem Nutr. 2011;48(2):154–60. </w:t>
      </w:r>
    </w:p>
    <w:p w14:paraId="38CEE7EE"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7. </w:t>
      </w:r>
      <w:r>
        <w:rPr>
          <w:rFonts w:cs="Times New Roman"/>
          <w:szCs w:val="24"/>
        </w:rPr>
        <w:tab/>
        <w:t>SigmaAldrich. Sigma Aldrich Catalog [Internet]. 2020 [cited 2021 Feb 11]. Available from: https://www.sigmaaldrich.com/catalog/search?term=xilitol&amp;interface=All&amp;N=0&amp;mode=match partialmax&amp;lang=en&amp;region=ID&amp;focus=product</w:t>
      </w:r>
    </w:p>
    <w:p w14:paraId="74A45EF6"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8. </w:t>
      </w:r>
      <w:r>
        <w:rPr>
          <w:rFonts w:cs="Times New Roman"/>
          <w:szCs w:val="24"/>
        </w:rPr>
        <w:tab/>
        <w:t>Alibaba.com. Alibaba Pricelist [Internet]. 2021 [cited 2021 Feb 11]. Available from: https://www.alibaba.com/product-detail/Xylitol-Xylitol-Hot-Sale-High-Quality_60256679490.html?spm=a2700.galleryofferlist.normal_offer.d_title.430edc37lNlKBo&amp;s=p</w:t>
      </w:r>
    </w:p>
    <w:p w14:paraId="60DC0AD6"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9. </w:t>
      </w:r>
      <w:r>
        <w:rPr>
          <w:rFonts w:cs="Times New Roman"/>
          <w:szCs w:val="24"/>
        </w:rPr>
        <w:tab/>
        <w:t xml:space="preserve">Mardawati E, Werner A, Bley T, Kresnowati M, Setiadi T. The Enzymatic Hydrolysis of Oil Palm Empty Fruit Bunches to Xylose. J Japan Inst Energy. 2014;93:973–8. </w:t>
      </w:r>
    </w:p>
    <w:p w14:paraId="74989D2A"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10. </w:t>
      </w:r>
      <w:r>
        <w:rPr>
          <w:rFonts w:cs="Times New Roman"/>
          <w:szCs w:val="24"/>
        </w:rPr>
        <w:tab/>
        <w:t>Kresnowati M, Mardawati E, Setiadi T. Production of Xylitol from Oil Palm Empty Friuts Bunch: A Case Study on Bioefinery Concept. Mod Appl Sci [Internet]. 2015;9(7):206. Available from: http://ccsenet.org/journal/index.php/mas/article/view/50832</w:t>
      </w:r>
    </w:p>
    <w:p w14:paraId="1DD243E7"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11. </w:t>
      </w:r>
      <w:r>
        <w:rPr>
          <w:rFonts w:cs="Times New Roman"/>
          <w:szCs w:val="24"/>
        </w:rPr>
        <w:tab/>
        <w:t xml:space="preserve">Yudiastuti S, Mardawati E, Kresnowati M, Bindar Y. Comparative study of glucose and xylose production in enzymatic hydrolysis by batch and fed batch method. J Teknol Pertan. 2018;12(1):79–86. </w:t>
      </w:r>
    </w:p>
    <w:p w14:paraId="2683C146"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12. </w:t>
      </w:r>
      <w:r>
        <w:rPr>
          <w:rFonts w:cs="Times New Roman"/>
          <w:szCs w:val="24"/>
        </w:rPr>
        <w:tab/>
        <w:t xml:space="preserve">Shuler MK, Kargi F. Bioprocess Engineering : Basic Concept. 2nd ed. Michigan: Prentice Hall International Series; 1992. 476 p. </w:t>
      </w:r>
    </w:p>
    <w:p w14:paraId="279A516E"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13. </w:t>
      </w:r>
      <w:r>
        <w:rPr>
          <w:rFonts w:cs="Times New Roman"/>
          <w:szCs w:val="24"/>
        </w:rPr>
        <w:tab/>
        <w:t xml:space="preserve">Narindri B, Cahyanto MN. Produksi Bioetanol Daun Sorghum ( Sorghum bicolor L . Moench ). 2016;1(1):44–50. </w:t>
      </w:r>
    </w:p>
    <w:p w14:paraId="6632A8DF"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14. </w:t>
      </w:r>
      <w:r>
        <w:rPr>
          <w:rFonts w:cs="Times New Roman"/>
          <w:szCs w:val="24"/>
        </w:rPr>
        <w:tab/>
        <w:t xml:space="preserve">Meganandi A, Ellina K, Teknologi I, Raya J, Surabaya ITS, Teknologi I, et al. Produksi Bioetanol Dari Batang Sorghum bicolor ( L .) Moench Dengan Saccharomyces cerevisiae Dan Konsorsium Saccharomyces cerevisiae - Pichia stipitis. J Purifikasi. 2016;XVI(2):118–29. </w:t>
      </w:r>
    </w:p>
    <w:p w14:paraId="408570E4"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15. </w:t>
      </w:r>
      <w:r>
        <w:rPr>
          <w:rFonts w:cs="Times New Roman"/>
          <w:szCs w:val="24"/>
        </w:rPr>
        <w:tab/>
        <w:t xml:space="preserve">Chatterjee S, Sharma S, Prasad R, Datta S, Dubey D, Meghvansi M, et al. Cellulase Enzyme based Biodegradation of Cellulosic Materials: An Overview. South Asian J Exp Biol. 2016;5(6):271-282–282. </w:t>
      </w:r>
    </w:p>
    <w:p w14:paraId="5A48BAA9"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16. </w:t>
      </w:r>
      <w:r>
        <w:rPr>
          <w:rFonts w:cs="Times New Roman"/>
          <w:szCs w:val="24"/>
        </w:rPr>
        <w:tab/>
        <w:t xml:space="preserve">Chardwaj N, Kumar B, Verma P. A Detailed Overview of Xylanase : an emerging biomolecule for curent and future prospective. Bioresour Bioprocess. 2019;40(6). </w:t>
      </w:r>
    </w:p>
    <w:p w14:paraId="332DCB73"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17. </w:t>
      </w:r>
      <w:r>
        <w:rPr>
          <w:rFonts w:cs="Times New Roman"/>
          <w:szCs w:val="24"/>
        </w:rPr>
        <w:tab/>
        <w:t>Gao Y, Xu J, Yuan Z, Zhang Y, Liu Y, Liang C. Optimization of fed-batch enzymatic hydrolysis from alkali-pretreated sugarcane bagasse for high-concentration sugar production. Bioresour Technol [Internet]. 2014;167:41–5. Available from: http://dx.doi.org/10.1016/j.biortech.2014.05.034</w:t>
      </w:r>
    </w:p>
    <w:p w14:paraId="7EE2BD63"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lastRenderedPageBreak/>
        <w:t xml:space="preserve">18. </w:t>
      </w:r>
      <w:r>
        <w:rPr>
          <w:rFonts w:cs="Times New Roman"/>
          <w:szCs w:val="24"/>
        </w:rPr>
        <w:tab/>
        <w:t>Cui M, Zhang Y, Huang R, Su R, Qi W, He Z. Enhanced enzymatic hydrolysis of lignocellulose by integrated decrystallization and fed-batch operation. R Soc Chem [Internet]. 2014;4:44659–65. Available from: http://dx.doi.org/10.1039/C4RA08891C</w:t>
      </w:r>
    </w:p>
    <w:p w14:paraId="5B886B29" w14:textId="77777777" w:rsidR="007418A4" w:rsidRDefault="005D66D0">
      <w:pPr>
        <w:widowControl w:val="0"/>
        <w:autoSpaceDE w:val="0"/>
        <w:autoSpaceDN w:val="0"/>
        <w:adjustRightInd w:val="0"/>
        <w:spacing w:after="0" w:line="240" w:lineRule="auto"/>
        <w:ind w:left="640" w:hanging="640"/>
        <w:rPr>
          <w:rFonts w:cs="Times New Roman"/>
          <w:szCs w:val="24"/>
        </w:rPr>
      </w:pPr>
      <w:r>
        <w:rPr>
          <w:rFonts w:cs="Times New Roman"/>
          <w:szCs w:val="24"/>
        </w:rPr>
        <w:t xml:space="preserve">19. </w:t>
      </w:r>
      <w:r>
        <w:rPr>
          <w:rFonts w:cs="Times New Roman"/>
          <w:szCs w:val="24"/>
        </w:rPr>
        <w:tab/>
        <w:t xml:space="preserve">Klein M, Swinnen S, Thevelein J, Nevoigt E. Glycerol metabolism and transport in yeast and fungi : established knowledge and ambiguities. </w:t>
      </w:r>
    </w:p>
    <w:p w14:paraId="1B83E8D3" w14:textId="77777777" w:rsidR="007418A4" w:rsidRDefault="005D66D0">
      <w:pPr>
        <w:widowControl w:val="0"/>
        <w:autoSpaceDE w:val="0"/>
        <w:autoSpaceDN w:val="0"/>
        <w:adjustRightInd w:val="0"/>
        <w:spacing w:after="0" w:line="240" w:lineRule="auto"/>
        <w:ind w:left="640" w:hanging="640"/>
        <w:rPr>
          <w:rFonts w:cs="Times New Roman"/>
        </w:rPr>
      </w:pPr>
      <w:r>
        <w:rPr>
          <w:rFonts w:cs="Times New Roman"/>
          <w:szCs w:val="24"/>
        </w:rPr>
        <w:t xml:space="preserve">20. </w:t>
      </w:r>
      <w:r>
        <w:rPr>
          <w:rFonts w:cs="Times New Roman"/>
          <w:szCs w:val="24"/>
        </w:rPr>
        <w:tab/>
        <w:t xml:space="preserve">Kogje AB, Ghosalkar A. Xylitol production by genetically modified industrial strain of Saccharomyces cerevisiae using glycerol as co ‑ substrate. J Ind Microbiol Biotechnol. 2017; </w:t>
      </w:r>
    </w:p>
    <w:p w14:paraId="2E87B3D4" w14:textId="77777777" w:rsidR="007418A4" w:rsidRDefault="005D66D0">
      <w:pPr>
        <w:widowControl w:val="0"/>
        <w:autoSpaceDE w:val="0"/>
        <w:autoSpaceDN w:val="0"/>
        <w:adjustRightInd w:val="0"/>
        <w:spacing w:after="0" w:line="240" w:lineRule="auto"/>
        <w:ind w:left="640" w:hanging="640"/>
        <w:rPr>
          <w:szCs w:val="24"/>
          <w:lang w:val="en-US"/>
        </w:rPr>
      </w:pPr>
      <w:r>
        <w:rPr>
          <w:szCs w:val="24"/>
          <w:lang w:val="en-US"/>
        </w:rPr>
        <w:fldChar w:fldCharType="end"/>
      </w:r>
    </w:p>
    <w:p w14:paraId="270AA94E" w14:textId="77777777" w:rsidR="007418A4" w:rsidRDefault="005D66D0">
      <w:pPr>
        <w:jc w:val="both"/>
        <w:rPr>
          <w:szCs w:val="24"/>
          <w:lang w:val="en-US"/>
        </w:rPr>
      </w:pPr>
      <w:r>
        <w:rPr>
          <w:szCs w:val="24"/>
          <w:lang w:val="en-US"/>
        </w:rPr>
        <w:t xml:space="preserve"> </w:t>
      </w:r>
    </w:p>
    <w:p w14:paraId="5F0DCE48" w14:textId="77777777" w:rsidR="007418A4" w:rsidRDefault="007418A4">
      <w:pPr>
        <w:spacing w:after="0"/>
        <w:jc w:val="both"/>
        <w:rPr>
          <w:szCs w:val="24"/>
          <w:lang w:val="en-US"/>
        </w:rPr>
      </w:pPr>
    </w:p>
    <w:sectPr w:rsidR="007418A4" w:rsidSect="00053536">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0FDD9" w14:textId="77777777" w:rsidR="00D6404E" w:rsidRDefault="00D6404E">
      <w:pPr>
        <w:spacing w:line="240" w:lineRule="auto"/>
      </w:pPr>
      <w:r>
        <w:separator/>
      </w:r>
    </w:p>
  </w:endnote>
  <w:endnote w:type="continuationSeparator" w:id="0">
    <w:p w14:paraId="58783EC6" w14:textId="77777777" w:rsidR="00D6404E" w:rsidRDefault="00D64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2FB2" w14:textId="77777777" w:rsidR="00053536" w:rsidRDefault="00053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316324"/>
      <w:docPartObj>
        <w:docPartGallery w:val="Page Numbers (Bottom of Page)"/>
        <w:docPartUnique/>
      </w:docPartObj>
    </w:sdtPr>
    <w:sdtEndPr>
      <w:rPr>
        <w:noProof/>
      </w:rPr>
    </w:sdtEndPr>
    <w:sdtContent>
      <w:bookmarkStart w:id="1" w:name="_GoBack" w:displacedByCustomXml="prev"/>
      <w:bookmarkEnd w:id="1" w:displacedByCustomXml="prev"/>
      <w:p w14:paraId="709B6E7C" w14:textId="5F914327" w:rsidR="00053536" w:rsidRDefault="000535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DDB9C" w14:textId="77777777" w:rsidR="00053536" w:rsidRDefault="00053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FCA2" w14:textId="77777777" w:rsidR="00053536" w:rsidRDefault="0005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EC282" w14:textId="77777777" w:rsidR="00D6404E" w:rsidRDefault="00D6404E">
      <w:pPr>
        <w:spacing w:after="0" w:line="240" w:lineRule="auto"/>
      </w:pPr>
      <w:r>
        <w:separator/>
      </w:r>
    </w:p>
  </w:footnote>
  <w:footnote w:type="continuationSeparator" w:id="0">
    <w:p w14:paraId="08F1DA5D" w14:textId="77777777" w:rsidR="00D6404E" w:rsidRDefault="00D64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55A8" w14:textId="77777777" w:rsidR="00053536" w:rsidRDefault="00053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A7E3" w14:textId="77777777" w:rsidR="00053536" w:rsidRPr="00053536" w:rsidRDefault="00053536" w:rsidP="00053536">
    <w:pPr>
      <w:tabs>
        <w:tab w:val="right" w:pos="0"/>
      </w:tabs>
      <w:spacing w:after="0" w:line="240" w:lineRule="auto"/>
      <w:jc w:val="right"/>
      <w:rPr>
        <w:rFonts w:eastAsia="Calibri" w:cs="Times New Roman"/>
        <w:b/>
        <w:lang w:val="en-US"/>
      </w:rPr>
    </w:pPr>
    <w:r w:rsidRPr="00053536">
      <w:rPr>
        <w:rFonts w:eastAsia="Calibri" w:cs="Times New Roman"/>
        <w:b/>
      </w:rPr>
      <w:ptab w:relativeTo="margin" w:alignment="left" w:leader="none"/>
    </w:r>
    <w:r w:rsidRPr="00053536">
      <w:rPr>
        <w:rFonts w:eastAsia="Calibri" w:cs="Times New Roman"/>
        <w:b/>
      </w:rPr>
      <w:ptab w:relativeTo="margin" w:alignment="left" w:leader="none"/>
    </w:r>
    <w:r w:rsidRPr="00053536">
      <w:rPr>
        <w:rFonts w:eastAsia="Calibri" w:cs="Times New Roman"/>
        <w:b/>
        <w:lang w:val="en-US"/>
      </w:rPr>
      <w:t>HARENA: Jurnal Gizi Vol. 2, No. 1</w:t>
    </w:r>
    <w:r w:rsidRPr="00053536">
      <w:rPr>
        <w:rFonts w:eastAsia="Calibri" w:cs="Times New Roman"/>
        <w:b/>
        <w:lang w:val="en-US"/>
      </w:rPr>
      <w:br/>
      <w:t>e-ISSN: 2774-7654</w:t>
    </w:r>
  </w:p>
  <w:p w14:paraId="2E5E9BD8" w14:textId="77777777" w:rsidR="00053536" w:rsidRDefault="00053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50D6" w14:textId="77777777" w:rsidR="00053536" w:rsidRDefault="00053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A422D"/>
    <w:multiLevelType w:val="multilevel"/>
    <w:tmpl w:val="0AFA42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EC150F"/>
    <w:multiLevelType w:val="multilevel"/>
    <w:tmpl w:val="67EC150F"/>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4FE"/>
    <w:rsid w:val="000004E1"/>
    <w:rsid w:val="00035D6A"/>
    <w:rsid w:val="00051937"/>
    <w:rsid w:val="00053536"/>
    <w:rsid w:val="0005734F"/>
    <w:rsid w:val="00070DCE"/>
    <w:rsid w:val="00077C36"/>
    <w:rsid w:val="000B751D"/>
    <w:rsid w:val="000C1016"/>
    <w:rsid w:val="000D0030"/>
    <w:rsid w:val="000D4F29"/>
    <w:rsid w:val="000D5AAD"/>
    <w:rsid w:val="000E1881"/>
    <w:rsid w:val="000F49ED"/>
    <w:rsid w:val="0010429E"/>
    <w:rsid w:val="00142250"/>
    <w:rsid w:val="00172637"/>
    <w:rsid w:val="0018535E"/>
    <w:rsid w:val="001A5669"/>
    <w:rsid w:val="001F6C65"/>
    <w:rsid w:val="00207B3B"/>
    <w:rsid w:val="00255678"/>
    <w:rsid w:val="00285123"/>
    <w:rsid w:val="002C7F65"/>
    <w:rsid w:val="002F6891"/>
    <w:rsid w:val="00314710"/>
    <w:rsid w:val="00315FDA"/>
    <w:rsid w:val="00323A50"/>
    <w:rsid w:val="00364C99"/>
    <w:rsid w:val="003A3C78"/>
    <w:rsid w:val="003A43F6"/>
    <w:rsid w:val="003F1DA4"/>
    <w:rsid w:val="0041032C"/>
    <w:rsid w:val="004145A2"/>
    <w:rsid w:val="0041511B"/>
    <w:rsid w:val="00435424"/>
    <w:rsid w:val="00436E3F"/>
    <w:rsid w:val="00441EB2"/>
    <w:rsid w:val="00447339"/>
    <w:rsid w:val="0045298C"/>
    <w:rsid w:val="00477DE1"/>
    <w:rsid w:val="00486618"/>
    <w:rsid w:val="004C0B2E"/>
    <w:rsid w:val="00503A7F"/>
    <w:rsid w:val="00512A23"/>
    <w:rsid w:val="00521C0E"/>
    <w:rsid w:val="00537E49"/>
    <w:rsid w:val="00540333"/>
    <w:rsid w:val="00550C14"/>
    <w:rsid w:val="0055169F"/>
    <w:rsid w:val="005D66D0"/>
    <w:rsid w:val="005E790C"/>
    <w:rsid w:val="00612147"/>
    <w:rsid w:val="00616444"/>
    <w:rsid w:val="006478A6"/>
    <w:rsid w:val="00655C86"/>
    <w:rsid w:val="006569D4"/>
    <w:rsid w:val="006802D9"/>
    <w:rsid w:val="00683385"/>
    <w:rsid w:val="006935DA"/>
    <w:rsid w:val="006B34FE"/>
    <w:rsid w:val="006C36F3"/>
    <w:rsid w:val="007100AB"/>
    <w:rsid w:val="00740AD0"/>
    <w:rsid w:val="007418A4"/>
    <w:rsid w:val="007642F5"/>
    <w:rsid w:val="007979EE"/>
    <w:rsid w:val="007B152D"/>
    <w:rsid w:val="007D3877"/>
    <w:rsid w:val="00800AE0"/>
    <w:rsid w:val="00800D15"/>
    <w:rsid w:val="00820E77"/>
    <w:rsid w:val="008245AF"/>
    <w:rsid w:val="008331F2"/>
    <w:rsid w:val="00845B4F"/>
    <w:rsid w:val="008862AD"/>
    <w:rsid w:val="00887DC2"/>
    <w:rsid w:val="008B3F09"/>
    <w:rsid w:val="008C2527"/>
    <w:rsid w:val="008C455E"/>
    <w:rsid w:val="008D78BB"/>
    <w:rsid w:val="008E412E"/>
    <w:rsid w:val="009145C3"/>
    <w:rsid w:val="00940F0C"/>
    <w:rsid w:val="00945E39"/>
    <w:rsid w:val="0095353E"/>
    <w:rsid w:val="009703DE"/>
    <w:rsid w:val="00976102"/>
    <w:rsid w:val="00981D66"/>
    <w:rsid w:val="00997A41"/>
    <w:rsid w:val="009E22C7"/>
    <w:rsid w:val="009F0D88"/>
    <w:rsid w:val="00A21C23"/>
    <w:rsid w:val="00A24334"/>
    <w:rsid w:val="00A27E9F"/>
    <w:rsid w:val="00A31743"/>
    <w:rsid w:val="00A37F34"/>
    <w:rsid w:val="00A51C75"/>
    <w:rsid w:val="00A74C18"/>
    <w:rsid w:val="00A76DBC"/>
    <w:rsid w:val="00A85E03"/>
    <w:rsid w:val="00A90521"/>
    <w:rsid w:val="00A96CCF"/>
    <w:rsid w:val="00AA702E"/>
    <w:rsid w:val="00AC182B"/>
    <w:rsid w:val="00AC5626"/>
    <w:rsid w:val="00AE52EC"/>
    <w:rsid w:val="00B140D1"/>
    <w:rsid w:val="00B16922"/>
    <w:rsid w:val="00B217CB"/>
    <w:rsid w:val="00B3392B"/>
    <w:rsid w:val="00B479A9"/>
    <w:rsid w:val="00B70845"/>
    <w:rsid w:val="00B71E91"/>
    <w:rsid w:val="00B812AC"/>
    <w:rsid w:val="00B97D48"/>
    <w:rsid w:val="00BB1D03"/>
    <w:rsid w:val="00BC261B"/>
    <w:rsid w:val="00C333D0"/>
    <w:rsid w:val="00C41726"/>
    <w:rsid w:val="00C53FEE"/>
    <w:rsid w:val="00C5453A"/>
    <w:rsid w:val="00C93FD7"/>
    <w:rsid w:val="00CB0704"/>
    <w:rsid w:val="00CD3DF1"/>
    <w:rsid w:val="00D2382C"/>
    <w:rsid w:val="00D46E3F"/>
    <w:rsid w:val="00D560DA"/>
    <w:rsid w:val="00D6404E"/>
    <w:rsid w:val="00DD3EFA"/>
    <w:rsid w:val="00E065AA"/>
    <w:rsid w:val="00E4731A"/>
    <w:rsid w:val="00E645D2"/>
    <w:rsid w:val="00E90A13"/>
    <w:rsid w:val="00EA17DE"/>
    <w:rsid w:val="00EB279F"/>
    <w:rsid w:val="00ED5C3B"/>
    <w:rsid w:val="00ED5C4F"/>
    <w:rsid w:val="00F1594D"/>
    <w:rsid w:val="00F67455"/>
    <w:rsid w:val="00F72AC1"/>
    <w:rsid w:val="00F774FA"/>
    <w:rsid w:val="00F80175"/>
    <w:rsid w:val="00F94531"/>
    <w:rsid w:val="5C751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731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hAnsi="Times New Roman"/>
      <w:sz w:val="22"/>
      <w:szCs w:val="22"/>
      <w:lang w:val="id-ID"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lang w:eastAsia="id-ID"/>
    </w:rPr>
  </w:style>
  <w:style w:type="table" w:styleId="TableGrid">
    <w:name w:val="Table Grid"/>
    <w:basedOn w:val="TableNormal"/>
    <w:uiPriority w:val="3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author-name">
    <w:name w:val="author-name"/>
    <w:basedOn w:val="DefaultParagraphFont"/>
  </w:style>
  <w:style w:type="paragraph" w:styleId="NoSpacing">
    <w:name w:val="No Spacing"/>
    <w:link w:val="NoSpacingChar"/>
    <w:uiPriority w:val="1"/>
    <w:qFormat/>
    <w:rPr>
      <w:rFonts w:ascii="Times New Roman" w:eastAsia="Calibri" w:hAnsi="Times New Roman" w:cs="Times New Roman"/>
      <w:sz w:val="22"/>
      <w:szCs w:val="22"/>
      <w:lang w:val="en-US" w:eastAsia="en-US"/>
    </w:rPr>
  </w:style>
  <w:style w:type="paragraph" w:customStyle="1" w:styleId="Gambar">
    <w:name w:val="Gambar"/>
    <w:next w:val="Normal"/>
    <w:qFormat/>
    <w:pPr>
      <w:jc w:val="center"/>
    </w:pPr>
    <w:rPr>
      <w:rFonts w:ascii="Times New Roman" w:eastAsia="Times New Roman" w:hAnsi="Times New Roman" w:cs="Times New Roman"/>
      <w:bCs/>
      <w:color w:val="000000" w:themeColor="text1"/>
      <w:sz w:val="24"/>
      <w:lang w:val="id-ID" w:eastAsia="en-US"/>
    </w:rPr>
  </w:style>
  <w:style w:type="paragraph" w:customStyle="1" w:styleId="Tabel">
    <w:name w:val="Tabel"/>
    <w:basedOn w:val="Normal"/>
    <w:next w:val="Normal"/>
    <w:qFormat/>
    <w:pPr>
      <w:autoSpaceDE w:val="0"/>
      <w:autoSpaceDN w:val="0"/>
      <w:adjustRightInd w:val="0"/>
      <w:spacing w:after="0" w:line="240" w:lineRule="auto"/>
      <w:jc w:val="both"/>
    </w:pPr>
    <w:rPr>
      <w:rFonts w:eastAsia="Times New Roman" w:cs="Times New Roman"/>
      <w:color w:val="000000"/>
      <w:sz w:val="24"/>
      <w:szCs w:val="24"/>
    </w:rPr>
  </w:style>
  <w:style w:type="character" w:customStyle="1" w:styleId="NoSpacingChar">
    <w:name w:val="No Spacing Char"/>
    <w:basedOn w:val="DefaultParagraphFont"/>
    <w:link w:val="NoSpacing"/>
    <w:uiPriority w:val="1"/>
    <w:locked/>
    <w:rPr>
      <w:rFonts w:ascii="Times New Roman" w:eastAsia="Calibri" w:hAnsi="Times New Roman" w:cs="Times New Roman"/>
    </w:rPr>
  </w:style>
  <w:style w:type="character" w:customStyle="1" w:styleId="BalloonTextChar">
    <w:name w:val="Balloon Text Char"/>
    <w:basedOn w:val="DefaultParagraphFont"/>
    <w:link w:val="BalloonText"/>
    <w:uiPriority w:val="99"/>
    <w:semiHidden/>
    <w:rPr>
      <w:rFonts w:ascii="Tahoma" w:hAnsi="Tahoma" w:cs="Tahoma"/>
      <w:sz w:val="16"/>
      <w:szCs w:val="16"/>
      <w:lang w:val="id-ID"/>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val="id-ID"/>
    </w:rPr>
  </w:style>
  <w:style w:type="character" w:customStyle="1" w:styleId="CommentTextChar">
    <w:name w:val="Comment Text Char"/>
    <w:basedOn w:val="DefaultParagraphFont"/>
    <w:link w:val="CommentText"/>
    <w:uiPriority w:val="99"/>
    <w:semiHidden/>
    <w:rPr>
      <w:rFonts w:ascii="Times New Roman" w:hAnsi="Times New Roman"/>
      <w:sz w:val="20"/>
      <w:szCs w:val="20"/>
      <w:lang w:val="id-ID"/>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lang w:val="id-ID"/>
    </w:rPr>
  </w:style>
  <w:style w:type="character" w:customStyle="1" w:styleId="fontstyle01">
    <w:name w:val="fontstyle01"/>
    <w:basedOn w:val="DefaultParagraphFont"/>
    <w:rsid w:val="00537E49"/>
    <w:rPr>
      <w:rFonts w:ascii="Times New Roman" w:hAnsi="Times New Roman" w:cs="Times New Roman" w:hint="default"/>
      <w:b w:val="0"/>
      <w:bCs w:val="0"/>
      <w:i/>
      <w:iCs/>
      <w:color w:val="000000"/>
      <w:sz w:val="24"/>
      <w:szCs w:val="24"/>
    </w:rPr>
  </w:style>
  <w:style w:type="character" w:customStyle="1" w:styleId="MSGENFONTSTYLENAMETEMPLATEROLENUMBERMSGENFONTSTYLENAMEBYROLETEXT8">
    <w:name w:val="MSG_EN_FONT_STYLE_NAME_TEMPLATE_ROLE_NUMBER MSG_EN_FONT_STYLE_NAME_BY_ROLE_TEXT 8"/>
    <w:basedOn w:val="DefaultParagraphFont"/>
    <w:rsid w:val="00B812AC"/>
    <w:rPr>
      <w:rFonts w:ascii="Times New Roman" w:eastAsia="Times New Roman" w:hAnsi="Times New Roman" w:cs="Times New Roman" w:hint="default"/>
      <w:b w:val="0"/>
      <w:bCs w:val="0"/>
      <w:i/>
      <w:iCs/>
      <w:smallCaps w:val="0"/>
      <w:strike w:val="0"/>
      <w:dstrike w:val="0"/>
      <w:color w:val="231F20"/>
      <w:spacing w:val="0"/>
      <w:w w:val="100"/>
      <w:position w:val="0"/>
      <w:sz w:val="18"/>
      <w:szCs w:val="18"/>
      <w:u w:val="none"/>
      <w:effect w:val="none"/>
      <w:lang w:val="en-US" w:eastAsia="en-US" w:bidi="en-US"/>
    </w:rPr>
  </w:style>
  <w:style w:type="paragraph" w:styleId="Header">
    <w:name w:val="header"/>
    <w:basedOn w:val="Normal"/>
    <w:link w:val="HeaderChar"/>
    <w:uiPriority w:val="99"/>
    <w:unhideWhenUsed/>
    <w:rsid w:val="00053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536"/>
    <w:rPr>
      <w:rFonts w:ascii="Times New Roman" w:hAnsi="Times New Roman"/>
      <w:sz w:val="22"/>
      <w:szCs w:val="22"/>
      <w:lang w:val="id-ID" w:eastAsia="en-US"/>
    </w:rPr>
  </w:style>
  <w:style w:type="paragraph" w:styleId="Footer">
    <w:name w:val="footer"/>
    <w:basedOn w:val="Normal"/>
    <w:link w:val="FooterChar"/>
    <w:uiPriority w:val="99"/>
    <w:unhideWhenUsed/>
    <w:rsid w:val="00053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536"/>
    <w:rPr>
      <w:rFonts w:ascii="Times New Roman" w:hAnsi="Times New Roman"/>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585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ilvia.oktavia@polije.ac.id"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ARTIKEL%20SK%20PNS\data%20olah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wnloads\ARTIKEL%20SK%20PNS\data%20olah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ARTIKEL%20SK%20PNS\data%20olah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5037226596675399"/>
          <c:y val="0.124231037108733"/>
          <c:w val="0.598977034120735"/>
          <c:h val="0.86882691746865004"/>
        </c:manualLayout>
      </c:layout>
      <c:radarChart>
        <c:radarStyle val="marker"/>
        <c:varyColors val="0"/>
        <c:ser>
          <c:idx val="0"/>
          <c:order val="0"/>
          <c:tx>
            <c:strRef>
              <c:f>Sheet1!$B$1</c:f>
              <c:strCache>
                <c:ptCount val="1"/>
                <c:pt idx="0">
                  <c:v>Batang dan Daun '</c:v>
                </c:pt>
              </c:strCache>
            </c:strRef>
          </c:tx>
          <c:cat>
            <c:strRef>
              <c:f>Sheet1!$A$28:$A$32</c:f>
              <c:strCache>
                <c:ptCount val="5"/>
                <c:pt idx="0">
                  <c:v>Xilitol</c:v>
                </c:pt>
                <c:pt idx="1">
                  <c:v>Glukosa</c:v>
                </c:pt>
                <c:pt idx="2">
                  <c:v>Xilosa</c:v>
                </c:pt>
                <c:pt idx="3">
                  <c:v>Etanol</c:v>
                </c:pt>
                <c:pt idx="4">
                  <c:v>Gliserol </c:v>
                </c:pt>
              </c:strCache>
            </c:strRef>
          </c:cat>
          <c:val>
            <c:numRef>
              <c:f>Sheet1!$B$28:$B$32</c:f>
              <c:numCache>
                <c:formatCode>General</c:formatCode>
                <c:ptCount val="5"/>
                <c:pt idx="0">
                  <c:v>2.90538756818182</c:v>
                </c:pt>
                <c:pt idx="1">
                  <c:v>4.0560983999999998</c:v>
                </c:pt>
                <c:pt idx="2">
                  <c:v>0</c:v>
                </c:pt>
                <c:pt idx="3">
                  <c:v>1.2224393600000001</c:v>
                </c:pt>
                <c:pt idx="4">
                  <c:v>4.3090987439999999</c:v>
                </c:pt>
              </c:numCache>
            </c:numRef>
          </c:val>
          <c:extLst>
            <c:ext xmlns:c16="http://schemas.microsoft.com/office/drawing/2014/chart" uri="{C3380CC4-5D6E-409C-BE32-E72D297353CC}">
              <c16:uniqueId val="{00000000-1A3B-46A9-9100-DDF8836DC2D5}"/>
            </c:ext>
          </c:extLst>
        </c:ser>
        <c:ser>
          <c:idx val="1"/>
          <c:order val="1"/>
          <c:tx>
            <c:strRef>
              <c:f>Sheet1!$E$1</c:f>
              <c:strCache>
                <c:ptCount val="1"/>
                <c:pt idx="0">
                  <c:v>Malay</c:v>
                </c:pt>
              </c:strCache>
            </c:strRef>
          </c:tx>
          <c:cat>
            <c:strRef>
              <c:f>Sheet1!$A$28:$A$32</c:f>
              <c:strCache>
                <c:ptCount val="5"/>
                <c:pt idx="0">
                  <c:v>Xilitol</c:v>
                </c:pt>
                <c:pt idx="1">
                  <c:v>Glukosa</c:v>
                </c:pt>
                <c:pt idx="2">
                  <c:v>Xilosa</c:v>
                </c:pt>
                <c:pt idx="3">
                  <c:v>Etanol</c:v>
                </c:pt>
                <c:pt idx="4">
                  <c:v>Gliserol </c:v>
                </c:pt>
              </c:strCache>
            </c:strRef>
          </c:cat>
          <c:val>
            <c:numRef>
              <c:f>Sheet1!$E$28:$E$32</c:f>
              <c:numCache>
                <c:formatCode>General</c:formatCode>
                <c:ptCount val="5"/>
                <c:pt idx="0">
                  <c:v>3.11820852272727</c:v>
                </c:pt>
                <c:pt idx="1">
                  <c:v>3.3244440000000002</c:v>
                </c:pt>
                <c:pt idx="2">
                  <c:v>0</c:v>
                </c:pt>
                <c:pt idx="3">
                  <c:v>1.9946664000000001</c:v>
                </c:pt>
                <c:pt idx="4">
                  <c:v>3.6568884000000001</c:v>
                </c:pt>
              </c:numCache>
            </c:numRef>
          </c:val>
          <c:extLst>
            <c:ext xmlns:c16="http://schemas.microsoft.com/office/drawing/2014/chart" uri="{C3380CC4-5D6E-409C-BE32-E72D297353CC}">
              <c16:uniqueId val="{00000001-1A3B-46A9-9100-DDF8836DC2D5}"/>
            </c:ext>
          </c:extLst>
        </c:ser>
        <c:ser>
          <c:idx val="2"/>
          <c:order val="2"/>
          <c:tx>
            <c:strRef>
              <c:f>Sheet1!$H$1</c:f>
              <c:strCache>
                <c:ptCount val="1"/>
                <c:pt idx="0">
                  <c:v>Dedak</c:v>
                </c:pt>
              </c:strCache>
            </c:strRef>
          </c:tx>
          <c:cat>
            <c:strRef>
              <c:f>Sheet1!$A$28:$A$32</c:f>
              <c:strCache>
                <c:ptCount val="5"/>
                <c:pt idx="0">
                  <c:v>Xilitol</c:v>
                </c:pt>
                <c:pt idx="1">
                  <c:v>Glukosa</c:v>
                </c:pt>
                <c:pt idx="2">
                  <c:v>Xilosa</c:v>
                </c:pt>
                <c:pt idx="3">
                  <c:v>Etanol</c:v>
                </c:pt>
                <c:pt idx="4">
                  <c:v>Gliserol </c:v>
                </c:pt>
              </c:strCache>
            </c:strRef>
          </c:cat>
          <c:val>
            <c:numRef>
              <c:f>Sheet1!$H$28:$H$32</c:f>
              <c:numCache>
                <c:formatCode>General</c:formatCode>
                <c:ptCount val="5"/>
                <c:pt idx="0">
                  <c:v>3.51925530681818</c:v>
                </c:pt>
                <c:pt idx="1">
                  <c:v>3.7189991999999998</c:v>
                </c:pt>
                <c:pt idx="2">
                  <c:v>0</c:v>
                </c:pt>
                <c:pt idx="3">
                  <c:v>2.2313995200000001</c:v>
                </c:pt>
                <c:pt idx="4">
                  <c:v>4.0908991199999996</c:v>
                </c:pt>
              </c:numCache>
            </c:numRef>
          </c:val>
          <c:extLst>
            <c:ext xmlns:c16="http://schemas.microsoft.com/office/drawing/2014/chart" uri="{C3380CC4-5D6E-409C-BE32-E72D297353CC}">
              <c16:uniqueId val="{00000002-1A3B-46A9-9100-DDF8836DC2D5}"/>
            </c:ext>
          </c:extLst>
        </c:ser>
        <c:dLbls>
          <c:showLegendKey val="0"/>
          <c:showVal val="0"/>
          <c:showCatName val="0"/>
          <c:showSerName val="0"/>
          <c:showPercent val="0"/>
          <c:showBubbleSize val="0"/>
        </c:dLbls>
        <c:axId val="175397120"/>
        <c:axId val="175423488"/>
      </c:radarChart>
      <c:catAx>
        <c:axId val="175397120"/>
        <c:scaling>
          <c:orientation val="minMax"/>
        </c:scaling>
        <c:delete val="0"/>
        <c:axPos val="b"/>
        <c:majorGridlines/>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5423488"/>
        <c:crosses val="autoZero"/>
        <c:auto val="1"/>
        <c:lblAlgn val="ctr"/>
        <c:lblOffset val="100"/>
        <c:noMultiLvlLbl val="0"/>
      </c:catAx>
      <c:valAx>
        <c:axId val="175423488"/>
        <c:scaling>
          <c:orientation val="minMax"/>
        </c:scaling>
        <c:delete val="0"/>
        <c:axPos val="l"/>
        <c:majorGridlines/>
        <c:numFmt formatCode="General" sourceLinked="1"/>
        <c:majorTickMark val="cross"/>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5397120"/>
        <c:crosses val="autoZero"/>
        <c:crossBetween val="between"/>
      </c:valAx>
    </c:plotArea>
    <c:legend>
      <c:legendPos val="r"/>
      <c:layout>
        <c:manualLayout>
          <c:xMode val="edge"/>
          <c:yMode val="edge"/>
          <c:x val="6.0929790026246697E-2"/>
          <c:y val="0.86979440069991198"/>
          <c:w val="0.90573687664042002"/>
          <c:h val="9.8373797025371801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69329975652301"/>
          <c:y val="5.2592036063110401E-2"/>
          <c:w val="0.80930251647182505"/>
          <c:h val="0.66630207744868797"/>
        </c:manualLayout>
      </c:layout>
      <c:barChart>
        <c:barDir val="col"/>
        <c:grouping val="clustered"/>
        <c:varyColors val="0"/>
        <c:ser>
          <c:idx val="0"/>
          <c:order val="0"/>
          <c:tx>
            <c:strRef>
              <c:f>Sheet1!$A$38</c:f>
              <c:strCache>
                <c:ptCount val="1"/>
                <c:pt idx="0">
                  <c:v>Utilisasi Xilosa</c:v>
                </c:pt>
              </c:strCache>
            </c:strRef>
          </c:tx>
          <c:spPr>
            <a:pattFill prst="wdUpDiag">
              <a:fgClr>
                <a:schemeClr val="tx1"/>
              </a:fgClr>
              <a:bgClr>
                <a:schemeClr val="bg1"/>
              </a:bgClr>
            </a:pattFill>
          </c:spPr>
          <c:invertIfNegative val="0"/>
          <c:cat>
            <c:strRef>
              <c:f>(Sheet1!$B$1,Sheet1!$E$1,Sheet1!$H$1)</c:f>
              <c:strCache>
                <c:ptCount val="3"/>
                <c:pt idx="0">
                  <c:v>Batang dan Daun '</c:v>
                </c:pt>
                <c:pt idx="1">
                  <c:v>Malay</c:v>
                </c:pt>
                <c:pt idx="2">
                  <c:v>Dedak</c:v>
                </c:pt>
              </c:strCache>
            </c:strRef>
          </c:cat>
          <c:val>
            <c:numRef>
              <c:f>(Sheet1!$B$38,Sheet1!$E$38,Sheet1!$H$38)</c:f>
              <c:numCache>
                <c:formatCode>0%</c:formatCode>
                <c:ptCount val="3"/>
                <c:pt idx="0">
                  <c:v>1</c:v>
                </c:pt>
                <c:pt idx="1">
                  <c:v>1</c:v>
                </c:pt>
                <c:pt idx="2">
                  <c:v>1</c:v>
                </c:pt>
              </c:numCache>
            </c:numRef>
          </c:val>
          <c:extLst>
            <c:ext xmlns:c16="http://schemas.microsoft.com/office/drawing/2014/chart" uri="{C3380CC4-5D6E-409C-BE32-E72D297353CC}">
              <c16:uniqueId val="{00000000-496B-43D4-9B00-7936352B98AF}"/>
            </c:ext>
          </c:extLst>
        </c:ser>
        <c:ser>
          <c:idx val="1"/>
          <c:order val="1"/>
          <c:tx>
            <c:strRef>
              <c:f>Sheet1!$A$39</c:f>
              <c:strCache>
                <c:ptCount val="1"/>
                <c:pt idx="0">
                  <c:v>Utilisasi Glukosa</c:v>
                </c:pt>
              </c:strCache>
            </c:strRef>
          </c:tx>
          <c:spPr>
            <a:pattFill prst="pct25">
              <a:fgClr>
                <a:schemeClr val="tx1"/>
              </a:fgClr>
              <a:bgClr>
                <a:schemeClr val="bg1"/>
              </a:bgClr>
            </a:pattFill>
          </c:spPr>
          <c:invertIfNegative val="0"/>
          <c:cat>
            <c:strRef>
              <c:f>(Sheet1!$B$1,Sheet1!$E$1,Sheet1!$H$1)</c:f>
              <c:strCache>
                <c:ptCount val="3"/>
                <c:pt idx="0">
                  <c:v>Batang dan Daun '</c:v>
                </c:pt>
                <c:pt idx="1">
                  <c:v>Malay</c:v>
                </c:pt>
                <c:pt idx="2">
                  <c:v>Dedak</c:v>
                </c:pt>
              </c:strCache>
            </c:strRef>
          </c:cat>
          <c:val>
            <c:numRef>
              <c:f>(Sheet1!$B$39,Sheet1!$E$39,Sheet1!$H$39)</c:f>
              <c:numCache>
                <c:formatCode>0.0%</c:formatCode>
                <c:ptCount val="3"/>
                <c:pt idx="0">
                  <c:v>0.56600082746026803</c:v>
                </c:pt>
                <c:pt idx="1">
                  <c:v>0.65200000000000002</c:v>
                </c:pt>
                <c:pt idx="2">
                  <c:v>0.61799999999999999</c:v>
                </c:pt>
              </c:numCache>
            </c:numRef>
          </c:val>
          <c:extLst>
            <c:ext xmlns:c16="http://schemas.microsoft.com/office/drawing/2014/chart" uri="{C3380CC4-5D6E-409C-BE32-E72D297353CC}">
              <c16:uniqueId val="{00000001-496B-43D4-9B00-7936352B98AF}"/>
            </c:ext>
          </c:extLst>
        </c:ser>
        <c:dLbls>
          <c:showLegendKey val="0"/>
          <c:showVal val="0"/>
          <c:showCatName val="0"/>
          <c:showSerName val="0"/>
          <c:showPercent val="0"/>
          <c:showBubbleSize val="0"/>
        </c:dLbls>
        <c:gapWidth val="150"/>
        <c:axId val="195642496"/>
        <c:axId val="195644032"/>
      </c:barChart>
      <c:catAx>
        <c:axId val="1956424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195644032"/>
        <c:crosses val="autoZero"/>
        <c:auto val="1"/>
        <c:lblAlgn val="ctr"/>
        <c:lblOffset val="100"/>
        <c:noMultiLvlLbl val="0"/>
      </c:catAx>
      <c:valAx>
        <c:axId val="195644032"/>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195642496"/>
        <c:crosses val="autoZero"/>
        <c:crossBetween val="between"/>
      </c:valAx>
    </c:plotArea>
    <c:legend>
      <c:legendPos val="b"/>
      <c:layout>
        <c:manualLayout>
          <c:xMode val="edge"/>
          <c:yMode val="edge"/>
          <c:x val="0.123822382459238"/>
          <c:y val="0.86414986068138899"/>
          <c:w val="0.77908443908450198"/>
          <c:h val="0.135850201746597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23110827183101"/>
          <c:y val="8.3414873666712006E-2"/>
          <c:w val="0.83096763769054804"/>
          <c:h val="0.60599454557286303"/>
        </c:manualLayout>
      </c:layout>
      <c:barChart>
        <c:barDir val="col"/>
        <c:grouping val="clustered"/>
        <c:varyColors val="0"/>
        <c:ser>
          <c:idx val="0"/>
          <c:order val="0"/>
          <c:tx>
            <c:strRef>
              <c:f>Sheet1!$A$36</c:f>
              <c:strCache>
                <c:ptCount val="1"/>
                <c:pt idx="0">
                  <c:v>Y p/s Xilosa</c:v>
                </c:pt>
              </c:strCache>
            </c:strRef>
          </c:tx>
          <c:spPr>
            <a:pattFill prst="smConfetti">
              <a:fgClr>
                <a:schemeClr val="tx1"/>
              </a:fgClr>
              <a:bgClr>
                <a:schemeClr val="bg1"/>
              </a:bgClr>
            </a:pattFill>
          </c:spPr>
          <c:invertIfNegative val="0"/>
          <c:cat>
            <c:strRef>
              <c:f>(Sheet1!$B$1,Sheet1!$E$1,Sheet1!$H$1)</c:f>
              <c:strCache>
                <c:ptCount val="3"/>
                <c:pt idx="0">
                  <c:v>Batang dan Daun '</c:v>
                </c:pt>
                <c:pt idx="1">
                  <c:v>Malay</c:v>
                </c:pt>
                <c:pt idx="2">
                  <c:v>Dedak</c:v>
                </c:pt>
              </c:strCache>
            </c:strRef>
          </c:cat>
          <c:val>
            <c:numRef>
              <c:f>(Sheet1!$B$36,Sheet1!$E$36,Sheet1!$H$36)</c:f>
              <c:numCache>
                <c:formatCode>0.00</c:formatCode>
                <c:ptCount val="3"/>
                <c:pt idx="0">
                  <c:v>0.32700000000000001</c:v>
                </c:pt>
                <c:pt idx="1">
                  <c:v>0.34799999999999998</c:v>
                </c:pt>
                <c:pt idx="2">
                  <c:v>0.38200000000000001</c:v>
                </c:pt>
              </c:numCache>
            </c:numRef>
          </c:val>
          <c:extLst>
            <c:ext xmlns:c16="http://schemas.microsoft.com/office/drawing/2014/chart" uri="{C3380CC4-5D6E-409C-BE32-E72D297353CC}">
              <c16:uniqueId val="{00000000-5E7D-4252-8015-2AA8CB295EFA}"/>
            </c:ext>
          </c:extLst>
        </c:ser>
        <c:ser>
          <c:idx val="1"/>
          <c:order val="1"/>
          <c:tx>
            <c:strRef>
              <c:f>Sheet1!$A$37</c:f>
              <c:strCache>
                <c:ptCount val="1"/>
                <c:pt idx="0">
                  <c:v>Y p/s Glukosa</c:v>
                </c:pt>
              </c:strCache>
            </c:strRef>
          </c:tx>
          <c:spPr>
            <a:pattFill prst="dashUpDiag">
              <a:fgClr>
                <a:schemeClr val="tx1"/>
              </a:fgClr>
              <a:bgClr>
                <a:schemeClr val="bg1"/>
              </a:bgClr>
            </a:pattFill>
          </c:spPr>
          <c:invertIfNegative val="0"/>
          <c:cat>
            <c:strRef>
              <c:f>(Sheet1!$B$1,Sheet1!$E$1,Sheet1!$H$1)</c:f>
              <c:strCache>
                <c:ptCount val="3"/>
                <c:pt idx="0">
                  <c:v>Batang dan Daun '</c:v>
                </c:pt>
                <c:pt idx="1">
                  <c:v>Malay</c:v>
                </c:pt>
                <c:pt idx="2">
                  <c:v>Dedak</c:v>
                </c:pt>
              </c:strCache>
            </c:strRef>
          </c:cat>
          <c:val>
            <c:numRef>
              <c:f>(Sheet1!$B$37,Sheet1!$E$37,Sheet1!$H$37)</c:f>
              <c:numCache>
                <c:formatCode>0.00</c:formatCode>
                <c:ptCount val="3"/>
                <c:pt idx="0">
                  <c:v>0.54924666293796698</c:v>
                </c:pt>
                <c:pt idx="1">
                  <c:v>0.50063104879000397</c:v>
                </c:pt>
                <c:pt idx="2">
                  <c:v>0.58492418290709602</c:v>
                </c:pt>
              </c:numCache>
            </c:numRef>
          </c:val>
          <c:extLst>
            <c:ext xmlns:c16="http://schemas.microsoft.com/office/drawing/2014/chart" uri="{C3380CC4-5D6E-409C-BE32-E72D297353CC}">
              <c16:uniqueId val="{00000001-5E7D-4252-8015-2AA8CB295EFA}"/>
            </c:ext>
          </c:extLst>
        </c:ser>
        <c:dLbls>
          <c:showLegendKey val="0"/>
          <c:showVal val="0"/>
          <c:showCatName val="0"/>
          <c:showSerName val="0"/>
          <c:showPercent val="0"/>
          <c:showBubbleSize val="0"/>
        </c:dLbls>
        <c:gapWidth val="150"/>
        <c:axId val="197386624"/>
        <c:axId val="197388160"/>
      </c:barChart>
      <c:catAx>
        <c:axId val="1973866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197388160"/>
        <c:crosses val="autoZero"/>
        <c:auto val="1"/>
        <c:lblAlgn val="ctr"/>
        <c:lblOffset val="100"/>
        <c:noMultiLvlLbl val="0"/>
      </c:catAx>
      <c:valAx>
        <c:axId val="197388160"/>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197386624"/>
        <c:crosses val="autoZero"/>
        <c:crossBetween val="between"/>
      </c:valAx>
    </c:plotArea>
    <c:legend>
      <c:legendPos val="b"/>
      <c:layout>
        <c:manualLayout>
          <c:xMode val="edge"/>
          <c:yMode val="edge"/>
          <c:x val="0.219724432357882"/>
          <c:y val="0.86414986068138899"/>
          <c:w val="0.56055083611189604"/>
          <c:h val="0.13585012138506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C917A-763B-415B-9CEA-5CD764E5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11582</Words>
  <Characters>66024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2021-05-07T15:09:00Z</dcterms:created>
  <dcterms:modified xsi:type="dcterms:W3CDTF">2021-06-03T11:31:00Z</dcterms:modified>
</cp:coreProperties>
</file>